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C8489B" w:rsidRDefault="00C8489B" w:rsidP="00C8489B">
      <w:pPr>
        <w:pStyle w:val="Titolo1"/>
        <w:ind w:firstLine="360"/>
        <w:rPr>
          <w:rFonts w:ascii="Times New Roman" w:hAnsi="Times New Roman"/>
        </w:rPr>
      </w:pPr>
      <w:bookmarkStart w:id="0" w:name="_Toc69190371"/>
      <w:bookmarkStart w:id="1" w:name="_Toc69243592"/>
      <w:bookmarkStart w:id="2" w:name="_Toc69246738"/>
      <w:bookmarkStart w:id="3" w:name="_Toc69249813"/>
      <w:bookmarkStart w:id="4" w:name="_Toc73448476"/>
      <w:bookmarkStart w:id="5" w:name="_Toc73449422"/>
      <w:r>
        <w:rPr>
          <w:rFonts w:ascii="Times New Roman" w:hAnsi="Times New Roman"/>
        </w:rPr>
        <w:t>Microrganismi del mosto</w:t>
      </w:r>
      <w:bookmarkEnd w:id="0"/>
      <w:bookmarkEnd w:id="1"/>
      <w:bookmarkEnd w:id="2"/>
      <w:bookmarkEnd w:id="3"/>
      <w:bookmarkEnd w:id="4"/>
      <w:bookmarkEnd w:id="5"/>
    </w:p>
    <w:p w:rsidR="00C8489B" w:rsidRDefault="00C8489B" w:rsidP="00C8489B">
      <w:pPr>
        <w:pStyle w:val="Corpodeltesto"/>
        <w:ind w:firstLine="360"/>
        <w:rPr>
          <w:rFonts w:ascii="Times New Roman" w:hAnsi="Times New Roman"/>
          <w:color w:val="auto"/>
        </w:rPr>
      </w:pPr>
      <w:r>
        <w:rPr>
          <w:rFonts w:ascii="Times New Roman" w:hAnsi="Times New Roman"/>
          <w:color w:val="auto"/>
        </w:rPr>
        <w:t xml:space="preserve">Sono i </w:t>
      </w:r>
      <w:r>
        <w:rPr>
          <w:rFonts w:ascii="Times New Roman" w:hAnsi="Times New Roman"/>
          <w:b/>
          <w:color w:val="auto"/>
        </w:rPr>
        <w:t>lieviti</w:t>
      </w:r>
      <w:r>
        <w:rPr>
          <w:rFonts w:ascii="Times New Roman" w:hAnsi="Times New Roman"/>
          <w:color w:val="auto"/>
        </w:rPr>
        <w:t xml:space="preserve">, i </w:t>
      </w:r>
      <w:r>
        <w:rPr>
          <w:rFonts w:ascii="Times New Roman" w:hAnsi="Times New Roman"/>
          <w:b/>
          <w:color w:val="auto"/>
        </w:rPr>
        <w:t>batteri</w:t>
      </w:r>
      <w:r>
        <w:rPr>
          <w:rFonts w:ascii="Times New Roman" w:hAnsi="Times New Roman"/>
          <w:color w:val="auto"/>
        </w:rPr>
        <w:t xml:space="preserve">, e le </w:t>
      </w:r>
      <w:r>
        <w:rPr>
          <w:rFonts w:ascii="Times New Roman" w:hAnsi="Times New Roman"/>
          <w:b/>
          <w:color w:val="auto"/>
        </w:rPr>
        <w:t>muffe</w:t>
      </w:r>
      <w:r>
        <w:rPr>
          <w:rFonts w:ascii="Times New Roman" w:hAnsi="Times New Roman"/>
          <w:color w:val="auto"/>
        </w:rPr>
        <w:t xml:space="preserve">, distribuiti su tutte le parti del grappolo ma specialmente sugli acini, trattenuti da una sostanza cerosa, la </w:t>
      </w:r>
      <w:r>
        <w:rPr>
          <w:rFonts w:ascii="Times New Roman" w:hAnsi="Times New Roman"/>
          <w:b/>
          <w:color w:val="auto"/>
        </w:rPr>
        <w:t>pruina</w:t>
      </w:r>
      <w:r>
        <w:rPr>
          <w:rFonts w:ascii="Times New Roman" w:hAnsi="Times New Roman"/>
          <w:color w:val="auto"/>
        </w:rPr>
        <w:t>; gli stessi microrganismi sono presenti in abbondanza anche nelle cantine in cui avviene la vinificazione.</w:t>
      </w:r>
    </w:p>
    <w:p w:rsidR="00C8489B" w:rsidRDefault="00580063" w:rsidP="00C8489B">
      <w:pPr>
        <w:pStyle w:val="Titolo2"/>
        <w:ind w:firstLine="360"/>
        <w:rPr>
          <w:rFonts w:ascii="Times New Roman" w:hAnsi="Times New Roman"/>
          <w:color w:val="auto"/>
        </w:rPr>
      </w:pPr>
      <w:bookmarkStart w:id="6" w:name="_Toc69190372"/>
      <w:bookmarkStart w:id="7" w:name="_Toc69243593"/>
      <w:bookmarkStart w:id="8" w:name="_Toc69246739"/>
      <w:bookmarkStart w:id="9" w:name="_Toc69249814"/>
      <w:bookmarkStart w:id="10" w:name="_Toc73448477"/>
      <w:bookmarkStart w:id="11" w:name="_Toc73449423"/>
      <w:r>
        <w:rPr>
          <w:noProof/>
        </w:rPr>
        <w:drawing>
          <wp:anchor distT="0" distB="0" distL="114300" distR="114300" simplePos="0" relativeHeight="251655168" behindDoc="1" locked="0" layoutInCell="1" allowOverlap="1">
            <wp:simplePos x="0" y="0"/>
            <wp:positionH relativeFrom="column">
              <wp:posOffset>3547110</wp:posOffset>
            </wp:positionH>
            <wp:positionV relativeFrom="paragraph">
              <wp:posOffset>208280</wp:posOffset>
            </wp:positionV>
            <wp:extent cx="2514600" cy="1895475"/>
            <wp:effectExtent l="19050" t="0" r="0" b="0"/>
            <wp:wrapTight wrapText="bothSides">
              <wp:wrapPolygon edited="0">
                <wp:start x="-164" y="0"/>
                <wp:lineTo x="-164" y="21491"/>
                <wp:lineTo x="21600" y="21491"/>
                <wp:lineTo x="21600" y="0"/>
                <wp:lineTo x="-164" y="0"/>
              </wp:wrapPolygon>
            </wp:wrapTight>
            <wp:docPr id="7" name="Immagine 7" descr="SaccharomycesCerevisia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SaccharomycesCerevisiae"/>
                    <pic:cNvPicPr>
                      <a:picLocks noChangeAspect="1" noChangeArrowheads="1"/>
                    </pic:cNvPicPr>
                  </pic:nvPicPr>
                  <pic:blipFill>
                    <a:blip r:embed="rId7"/>
                    <a:srcRect/>
                    <a:stretch>
                      <a:fillRect/>
                    </a:stretch>
                  </pic:blipFill>
                  <pic:spPr bwMode="auto">
                    <a:xfrm>
                      <a:off x="0" y="0"/>
                      <a:ext cx="2514600" cy="1895475"/>
                    </a:xfrm>
                    <a:prstGeom prst="rect">
                      <a:avLst/>
                    </a:prstGeom>
                    <a:noFill/>
                    <a:ln w="9525">
                      <a:noFill/>
                      <a:miter lim="800000"/>
                      <a:headEnd/>
                      <a:tailEnd/>
                    </a:ln>
                  </pic:spPr>
                </pic:pic>
              </a:graphicData>
            </a:graphic>
          </wp:anchor>
        </w:drawing>
      </w:r>
      <w:r w:rsidR="00C8489B">
        <w:rPr>
          <w:rFonts w:ascii="Times New Roman" w:hAnsi="Times New Roman"/>
          <w:color w:val="auto"/>
        </w:rPr>
        <w:t>Lieviti</w:t>
      </w:r>
      <w:bookmarkEnd w:id="6"/>
      <w:bookmarkEnd w:id="7"/>
      <w:bookmarkEnd w:id="8"/>
      <w:bookmarkEnd w:id="9"/>
      <w:bookmarkEnd w:id="10"/>
      <w:bookmarkEnd w:id="11"/>
    </w:p>
    <w:p w:rsidR="00C8489B" w:rsidRDefault="00C8489B" w:rsidP="00C8489B">
      <w:pPr>
        <w:pStyle w:val="Corpodeltesto"/>
        <w:ind w:firstLine="360"/>
        <w:rPr>
          <w:rFonts w:ascii="Times New Roman" w:hAnsi="Times New Roman"/>
          <w:color w:val="auto"/>
        </w:rPr>
      </w:pPr>
      <w:r>
        <w:rPr>
          <w:rFonts w:ascii="Times New Roman" w:hAnsi="Times New Roman"/>
          <w:color w:val="auto"/>
        </w:rPr>
        <w:t xml:space="preserve">I </w:t>
      </w:r>
      <w:r>
        <w:rPr>
          <w:rFonts w:ascii="Times New Roman" w:hAnsi="Times New Roman"/>
          <w:b/>
          <w:color w:val="auto"/>
        </w:rPr>
        <w:t xml:space="preserve">lieviti </w:t>
      </w:r>
      <w:r>
        <w:rPr>
          <w:rFonts w:ascii="Times New Roman" w:hAnsi="Times New Roman"/>
          <w:color w:val="auto"/>
        </w:rPr>
        <w:t>sono microscopici funghi unicellulari che si riproducono molto rapidamente e, in mancanza d’ossigeno, sopravvivono nel mosto a spese dello zucchero, trasformandolo in alcool e anidride carbonica: sono essi gli agenti della fermentazione alcolica, quelli che trasformano il mosto in vino.</w:t>
      </w:r>
    </w:p>
    <w:p w:rsidR="00C8489B" w:rsidRDefault="00C8489B" w:rsidP="00C8489B">
      <w:pPr>
        <w:pStyle w:val="Corpodeltesto"/>
        <w:ind w:firstLine="360"/>
        <w:rPr>
          <w:rFonts w:ascii="Times New Roman" w:hAnsi="Times New Roman"/>
          <w:color w:val="auto"/>
        </w:rPr>
      </w:pPr>
      <w:r>
        <w:rPr>
          <w:rFonts w:ascii="Times New Roman" w:hAnsi="Times New Roman"/>
          <w:color w:val="auto"/>
        </w:rPr>
        <w:t xml:space="preserve">Appartengono alle classi degli </w:t>
      </w:r>
      <w:r>
        <w:rPr>
          <w:rFonts w:ascii="Times New Roman" w:hAnsi="Times New Roman"/>
          <w:i/>
          <w:color w:val="auto"/>
        </w:rPr>
        <w:t>Ascomiceti</w:t>
      </w:r>
      <w:r>
        <w:rPr>
          <w:rFonts w:ascii="Times New Roman" w:hAnsi="Times New Roman"/>
          <w:color w:val="auto"/>
        </w:rPr>
        <w:t xml:space="preserve"> e dei </w:t>
      </w:r>
      <w:r>
        <w:rPr>
          <w:rFonts w:ascii="Times New Roman" w:hAnsi="Times New Roman"/>
          <w:i/>
          <w:color w:val="auto"/>
        </w:rPr>
        <w:t xml:space="preserve">Deuteromiceti. </w:t>
      </w:r>
      <w:r>
        <w:rPr>
          <w:rFonts w:ascii="Times New Roman" w:hAnsi="Times New Roman"/>
          <w:color w:val="auto"/>
        </w:rPr>
        <w:t xml:space="preserve">Ne esistono varie specie, ma i più diffusi sono: </w:t>
      </w:r>
    </w:p>
    <w:p w:rsidR="00C8489B" w:rsidRDefault="00C8489B" w:rsidP="00C8489B">
      <w:pPr>
        <w:pStyle w:val="Corpodeltesto"/>
        <w:numPr>
          <w:ilvl w:val="0"/>
          <w:numId w:val="21"/>
        </w:numPr>
        <w:rPr>
          <w:rFonts w:ascii="Times New Roman" w:hAnsi="Times New Roman"/>
          <w:color w:val="auto"/>
        </w:rPr>
      </w:pPr>
      <w:r>
        <w:rPr>
          <w:rFonts w:ascii="Times New Roman" w:hAnsi="Times New Roman"/>
          <w:b/>
          <w:color w:val="auto"/>
        </w:rPr>
        <w:t xml:space="preserve">saccaromiceti </w:t>
      </w:r>
      <w:r>
        <w:rPr>
          <w:rFonts w:ascii="Times New Roman" w:hAnsi="Times New Roman"/>
          <w:color w:val="auto"/>
        </w:rPr>
        <w:t xml:space="preserve">o </w:t>
      </w:r>
      <w:r>
        <w:rPr>
          <w:rFonts w:ascii="Times New Roman" w:hAnsi="Times New Roman"/>
          <w:b/>
          <w:color w:val="auto"/>
        </w:rPr>
        <w:t>lieviti ellittici</w:t>
      </w:r>
      <w:r>
        <w:rPr>
          <w:rFonts w:ascii="Times New Roman" w:hAnsi="Times New Roman"/>
          <w:color w:val="auto"/>
        </w:rPr>
        <w:t>, a forma d’ellisse (buoni vinificatori per la loro alta efficienza nel trasformare lo zucchero in alcool);</w:t>
      </w:r>
    </w:p>
    <w:p w:rsidR="00C8489B" w:rsidRDefault="00C8489B" w:rsidP="00C8489B">
      <w:pPr>
        <w:pStyle w:val="Corpodeltesto"/>
        <w:numPr>
          <w:ilvl w:val="0"/>
          <w:numId w:val="21"/>
        </w:numPr>
        <w:rPr>
          <w:rFonts w:ascii="Times New Roman" w:hAnsi="Times New Roman"/>
          <w:b/>
          <w:color w:val="auto"/>
        </w:rPr>
      </w:pPr>
      <w:r>
        <w:rPr>
          <w:rFonts w:ascii="Times New Roman" w:hAnsi="Times New Roman"/>
          <w:b/>
          <w:color w:val="auto"/>
        </w:rPr>
        <w:t xml:space="preserve">lieviti apiculati, </w:t>
      </w:r>
      <w:r>
        <w:rPr>
          <w:rFonts w:ascii="Times New Roman" w:hAnsi="Times New Roman"/>
          <w:color w:val="auto"/>
        </w:rPr>
        <w:t>a forma di limone (sono i primi a partire ma producono anche acido acetico);</w:t>
      </w:r>
    </w:p>
    <w:p w:rsidR="00C8489B" w:rsidRDefault="00C8489B" w:rsidP="00C8489B">
      <w:pPr>
        <w:pStyle w:val="Corpodeltesto"/>
        <w:numPr>
          <w:ilvl w:val="0"/>
          <w:numId w:val="21"/>
        </w:numPr>
        <w:rPr>
          <w:rFonts w:ascii="Times New Roman" w:hAnsi="Times New Roman"/>
          <w:b/>
          <w:color w:val="auto"/>
        </w:rPr>
      </w:pPr>
      <w:r>
        <w:rPr>
          <w:rFonts w:ascii="Times New Roman" w:hAnsi="Times New Roman"/>
          <w:b/>
          <w:color w:val="auto"/>
        </w:rPr>
        <w:t xml:space="preserve">cocchi, </w:t>
      </w:r>
      <w:r>
        <w:rPr>
          <w:rFonts w:ascii="Times New Roman" w:hAnsi="Times New Roman"/>
          <w:color w:val="auto"/>
        </w:rPr>
        <w:t>di forma tondeggiante.</w:t>
      </w:r>
    </w:p>
    <w:p w:rsidR="00C8489B" w:rsidRDefault="00C8489B" w:rsidP="00C8489B">
      <w:pPr>
        <w:pStyle w:val="Corpodeltesto"/>
        <w:ind w:firstLine="360"/>
        <w:rPr>
          <w:rFonts w:ascii="Times New Roman" w:hAnsi="Times New Roman"/>
          <w:color w:val="auto"/>
        </w:rPr>
      </w:pPr>
      <w:r>
        <w:rPr>
          <w:rFonts w:ascii="Times New Roman" w:hAnsi="Times New Roman"/>
          <w:color w:val="auto"/>
        </w:rPr>
        <w:t>Per nutrirsi i lieviti hanno bisogno di carbonio (utilizzato preferibilmente sotto forma di zuccheri), azoto (la forma più facilmente assimilabile è quella ammoniacale), sali minerali (particolarmente importanti quelli di fosforo, potassio, zolfo e calcio) e vitamine.</w:t>
      </w:r>
    </w:p>
    <w:p w:rsidR="00C8489B" w:rsidRDefault="00C8489B" w:rsidP="00C8489B">
      <w:pPr>
        <w:pStyle w:val="Corpodeltesto"/>
        <w:ind w:firstLine="360"/>
        <w:rPr>
          <w:rFonts w:ascii="Times New Roman" w:hAnsi="Times New Roman"/>
          <w:color w:val="auto"/>
        </w:rPr>
      </w:pPr>
      <w:r>
        <w:rPr>
          <w:rFonts w:ascii="Times New Roman" w:hAnsi="Times New Roman"/>
          <w:color w:val="auto"/>
        </w:rPr>
        <w:t xml:space="preserve">La temperatura influenza l’attività metabolica dei lieviti condizionandone sia la velocità sia la capacità fermentativa. La massima velocità di fermentazione si ha a </w:t>
      </w:r>
      <w:smartTag w:uri="urn:schemas-microsoft-com:office:smarttags" w:element="metricconverter">
        <w:smartTagPr>
          <w:attr w:name="ProductID" w:val="23°C"/>
        </w:smartTagPr>
        <w:r>
          <w:rPr>
            <w:rFonts w:ascii="Times New Roman" w:hAnsi="Times New Roman"/>
            <w:color w:val="auto"/>
          </w:rPr>
          <w:t>23°C</w:t>
        </w:r>
      </w:smartTag>
      <w:r>
        <w:rPr>
          <w:rFonts w:ascii="Times New Roman" w:hAnsi="Times New Roman"/>
          <w:color w:val="auto"/>
        </w:rPr>
        <w:t xml:space="preserve"> e rallenta fino ad essere inibita a temperature superiori ai </w:t>
      </w:r>
      <w:smartTag w:uri="urn:schemas-microsoft-com:office:smarttags" w:element="metricconverter">
        <w:smartTagPr>
          <w:attr w:name="ProductID" w:val="35°C"/>
        </w:smartTagPr>
        <w:r>
          <w:rPr>
            <w:rFonts w:ascii="Times New Roman" w:hAnsi="Times New Roman"/>
            <w:color w:val="auto"/>
          </w:rPr>
          <w:t>35°C</w:t>
        </w:r>
      </w:smartTag>
      <w:r>
        <w:rPr>
          <w:rFonts w:ascii="Times New Roman" w:hAnsi="Times New Roman"/>
          <w:color w:val="auto"/>
        </w:rPr>
        <w:t>. La temperatura ottimale per i vini rossi è di 22-</w:t>
      </w:r>
      <w:smartTag w:uri="urn:schemas-microsoft-com:office:smarttags" w:element="metricconverter">
        <w:smartTagPr>
          <w:attr w:name="ProductID" w:val="23°C"/>
        </w:smartTagPr>
        <w:r>
          <w:rPr>
            <w:rFonts w:ascii="Times New Roman" w:hAnsi="Times New Roman"/>
            <w:color w:val="auto"/>
          </w:rPr>
          <w:t>23°C</w:t>
        </w:r>
      </w:smartTag>
      <w:r>
        <w:rPr>
          <w:rFonts w:ascii="Times New Roman" w:hAnsi="Times New Roman"/>
          <w:color w:val="auto"/>
        </w:rPr>
        <w:t>, mentre quella per i bianchi è di 17-</w:t>
      </w:r>
      <w:smartTag w:uri="urn:schemas-microsoft-com:office:smarttags" w:element="metricconverter">
        <w:smartTagPr>
          <w:attr w:name="ProductID" w:val="20°C"/>
        </w:smartTagPr>
        <w:r>
          <w:rPr>
            <w:rFonts w:ascii="Times New Roman" w:hAnsi="Times New Roman"/>
            <w:color w:val="auto"/>
          </w:rPr>
          <w:t>20°C</w:t>
        </w:r>
      </w:smartTag>
      <w:r>
        <w:rPr>
          <w:rFonts w:ascii="Times New Roman" w:hAnsi="Times New Roman"/>
          <w:color w:val="auto"/>
        </w:rPr>
        <w:t xml:space="preserve">.      </w:t>
      </w:r>
    </w:p>
    <w:p w:rsidR="00C8489B" w:rsidRDefault="00C8489B" w:rsidP="00C8489B">
      <w:pPr>
        <w:pStyle w:val="Corpodeltesto"/>
        <w:ind w:firstLine="360"/>
        <w:rPr>
          <w:rFonts w:ascii="Times New Roman" w:hAnsi="Times New Roman"/>
          <w:color w:val="auto"/>
        </w:rPr>
      </w:pPr>
      <w:r>
        <w:rPr>
          <w:rFonts w:ascii="Times New Roman" w:hAnsi="Times New Roman"/>
          <w:color w:val="auto"/>
        </w:rPr>
        <w:t>L’ossigeno è necessario ai lieviti per la respirazione e la moltiplicazione. In assenza d’ossigeno la respirazione è sostituita dalla fermentazione alcolica. Nei primi 1-2 giorni l’ossigeno favorisce la moltiplicazione dei lieviti; nei giorni successivi l’arieggiamento inibisce la fermentazione.</w:t>
      </w:r>
    </w:p>
    <w:p w:rsidR="00C8489B" w:rsidRDefault="00C8489B" w:rsidP="00C8489B">
      <w:pPr>
        <w:pStyle w:val="Corpodeltesto"/>
        <w:ind w:firstLine="360"/>
        <w:rPr>
          <w:rFonts w:ascii="Times New Roman" w:hAnsi="Times New Roman"/>
          <w:color w:val="auto"/>
        </w:rPr>
      </w:pPr>
      <w:r>
        <w:rPr>
          <w:rFonts w:ascii="Times New Roman" w:hAnsi="Times New Roman"/>
          <w:color w:val="auto"/>
        </w:rPr>
        <w:t>L’anidride solforosa ha un effetto selettivo su tutti i microrganismi ed anche sui diversi tipi di lieviti, assumendo una funzione regolatrice della fermentazione alcolica. A dosi minime i lieviti sono stimolati nel loro metabolismo e la fermentazione risulta attivata. A dosi medie sono inibiti i lieviti apiculati mentre si sviluppano bene quelli ellittici. A dosi elevate tutti i lieviti sono inibiti perciò il mosto diventa “</w:t>
      </w:r>
      <w:r>
        <w:rPr>
          <w:rFonts w:ascii="Times New Roman" w:hAnsi="Times New Roman"/>
          <w:i/>
          <w:color w:val="auto"/>
        </w:rPr>
        <w:t>muto”</w:t>
      </w:r>
      <w:r>
        <w:rPr>
          <w:rFonts w:ascii="Times New Roman" w:hAnsi="Times New Roman"/>
          <w:color w:val="auto"/>
        </w:rPr>
        <w:t>.</w:t>
      </w:r>
    </w:p>
    <w:p w:rsidR="00C8489B" w:rsidRDefault="00C8489B" w:rsidP="00C8489B">
      <w:pPr>
        <w:pStyle w:val="Corpodeltesto"/>
        <w:ind w:firstLine="340"/>
        <w:rPr>
          <w:rFonts w:ascii="Times New Roman" w:hAnsi="Times New Roman"/>
          <w:color w:val="auto"/>
        </w:rPr>
      </w:pPr>
      <w:r>
        <w:rPr>
          <w:rFonts w:ascii="Times New Roman" w:hAnsi="Times New Roman"/>
          <w:color w:val="auto"/>
        </w:rPr>
        <w:t>La fermentazione si può dividere in quattro periodi per quanto riguarda i lieviti:</w:t>
      </w:r>
    </w:p>
    <w:p w:rsidR="00C8489B" w:rsidRDefault="00C8489B" w:rsidP="00C8489B">
      <w:pPr>
        <w:pStyle w:val="Corpodeltesto"/>
        <w:numPr>
          <w:ilvl w:val="0"/>
          <w:numId w:val="29"/>
        </w:numPr>
        <w:rPr>
          <w:rFonts w:ascii="Times New Roman" w:hAnsi="Times New Roman"/>
          <w:color w:val="auto"/>
        </w:rPr>
      </w:pPr>
      <w:r>
        <w:rPr>
          <w:rFonts w:ascii="Times New Roman" w:hAnsi="Times New Roman"/>
          <w:b/>
          <w:color w:val="auto"/>
        </w:rPr>
        <w:t xml:space="preserve">primo periodo </w:t>
      </w:r>
      <w:r>
        <w:rPr>
          <w:rFonts w:ascii="Times New Roman" w:hAnsi="Times New Roman"/>
          <w:color w:val="auto"/>
        </w:rPr>
        <w:t xml:space="preserve">o </w:t>
      </w:r>
      <w:r>
        <w:rPr>
          <w:rFonts w:ascii="Times New Roman" w:hAnsi="Times New Roman"/>
          <w:b/>
          <w:color w:val="auto"/>
        </w:rPr>
        <w:t>fase vegetante,</w:t>
      </w:r>
      <w:r>
        <w:rPr>
          <w:rFonts w:ascii="Times New Roman" w:hAnsi="Times New Roman"/>
          <w:color w:val="auto"/>
        </w:rPr>
        <w:t xml:space="preserve"> in cui avviene una veloce moltiplicazione dei lieviti, essendoci molto ossigeno a disposizione;</w:t>
      </w:r>
    </w:p>
    <w:p w:rsidR="00C8489B" w:rsidRDefault="00C8489B" w:rsidP="00C8489B">
      <w:pPr>
        <w:pStyle w:val="Corpodeltesto"/>
        <w:numPr>
          <w:ilvl w:val="0"/>
          <w:numId w:val="29"/>
        </w:numPr>
        <w:rPr>
          <w:rFonts w:ascii="Times New Roman" w:hAnsi="Times New Roman"/>
          <w:color w:val="auto"/>
        </w:rPr>
      </w:pPr>
      <w:r>
        <w:rPr>
          <w:rFonts w:ascii="Times New Roman" w:hAnsi="Times New Roman"/>
          <w:b/>
          <w:color w:val="auto"/>
        </w:rPr>
        <w:t xml:space="preserve">secondo periodo </w:t>
      </w:r>
      <w:r>
        <w:rPr>
          <w:rFonts w:ascii="Times New Roman" w:hAnsi="Times New Roman"/>
          <w:color w:val="auto"/>
        </w:rPr>
        <w:t xml:space="preserve">o </w:t>
      </w:r>
      <w:r>
        <w:rPr>
          <w:rFonts w:ascii="Times New Roman" w:hAnsi="Times New Roman"/>
          <w:b/>
          <w:color w:val="auto"/>
        </w:rPr>
        <w:t xml:space="preserve">fase fermentante iniziale, </w:t>
      </w:r>
      <w:r>
        <w:rPr>
          <w:rFonts w:ascii="Times New Roman" w:hAnsi="Times New Roman"/>
          <w:color w:val="auto"/>
        </w:rPr>
        <w:t>in cui i lieviti apiculati avviano la fermentazione;</w:t>
      </w:r>
    </w:p>
    <w:p w:rsidR="00C8489B" w:rsidRDefault="00C8489B" w:rsidP="00C8489B">
      <w:pPr>
        <w:pStyle w:val="Corpodeltesto"/>
        <w:numPr>
          <w:ilvl w:val="0"/>
          <w:numId w:val="29"/>
        </w:numPr>
        <w:rPr>
          <w:rFonts w:ascii="Times New Roman" w:hAnsi="Times New Roman"/>
          <w:color w:val="auto"/>
        </w:rPr>
      </w:pPr>
      <w:r>
        <w:rPr>
          <w:rFonts w:ascii="Times New Roman" w:hAnsi="Times New Roman"/>
          <w:b/>
          <w:color w:val="auto"/>
        </w:rPr>
        <w:t>terzo periodo</w:t>
      </w:r>
      <w:r>
        <w:rPr>
          <w:rFonts w:ascii="Times New Roman" w:hAnsi="Times New Roman"/>
          <w:color w:val="auto"/>
        </w:rPr>
        <w:t xml:space="preserve"> o </w:t>
      </w:r>
      <w:r>
        <w:rPr>
          <w:rFonts w:ascii="Times New Roman" w:hAnsi="Times New Roman"/>
          <w:b/>
          <w:color w:val="auto"/>
        </w:rPr>
        <w:t>fase tumultuosa</w:t>
      </w:r>
      <w:r>
        <w:rPr>
          <w:rFonts w:ascii="Times New Roman" w:hAnsi="Times New Roman"/>
          <w:color w:val="auto"/>
        </w:rPr>
        <w:t>, in cui i lieviti ellittici fermentano attivamente; poi la fermentazione rallenta ma prosegue fino al totale esaurimento dello zucchero;</w:t>
      </w:r>
    </w:p>
    <w:p w:rsidR="00C8489B" w:rsidRDefault="00C8489B" w:rsidP="00C8489B">
      <w:pPr>
        <w:pStyle w:val="Corpodeltesto"/>
        <w:numPr>
          <w:ilvl w:val="0"/>
          <w:numId w:val="29"/>
        </w:numPr>
        <w:rPr>
          <w:rFonts w:ascii="Times New Roman" w:hAnsi="Times New Roman"/>
          <w:color w:val="auto"/>
        </w:rPr>
      </w:pPr>
      <w:r>
        <w:rPr>
          <w:rFonts w:ascii="Times New Roman" w:hAnsi="Times New Roman"/>
          <w:b/>
          <w:color w:val="auto"/>
        </w:rPr>
        <w:t xml:space="preserve">quarto periodo </w:t>
      </w:r>
      <w:r>
        <w:rPr>
          <w:rFonts w:ascii="Times New Roman" w:hAnsi="Times New Roman"/>
          <w:color w:val="auto"/>
        </w:rPr>
        <w:t xml:space="preserve">o </w:t>
      </w:r>
      <w:r>
        <w:rPr>
          <w:rFonts w:ascii="Times New Roman" w:hAnsi="Times New Roman"/>
          <w:b/>
          <w:color w:val="auto"/>
        </w:rPr>
        <w:t>fase di quiete</w:t>
      </w:r>
      <w:r>
        <w:rPr>
          <w:rFonts w:ascii="Times New Roman" w:hAnsi="Times New Roman"/>
          <w:color w:val="auto"/>
        </w:rPr>
        <w:t>, quando i lieviti passano allo stato di riposo.</w:t>
      </w:r>
    </w:p>
    <w:p w:rsidR="00C8489B" w:rsidRDefault="00C8489B" w:rsidP="00C8489B">
      <w:pPr>
        <w:pStyle w:val="Corpodeltesto"/>
        <w:rPr>
          <w:rFonts w:ascii="Times New Roman" w:hAnsi="Times New Roman"/>
          <w:color w:val="auto"/>
        </w:rPr>
      </w:pPr>
    </w:p>
    <w:p w:rsidR="00C8489B" w:rsidRDefault="00C8489B" w:rsidP="00C8489B">
      <w:pPr>
        <w:pStyle w:val="Corpodeltesto"/>
        <w:ind w:firstLine="340"/>
        <w:rPr>
          <w:rFonts w:ascii="Times New Roman" w:hAnsi="Times New Roman"/>
          <w:color w:val="auto"/>
        </w:rPr>
      </w:pPr>
      <w:r>
        <w:rPr>
          <w:rFonts w:ascii="Times New Roman" w:hAnsi="Times New Roman"/>
          <w:color w:val="auto"/>
        </w:rPr>
        <w:t xml:space="preserve">Nella moderna pratica enologica, specialmente per produrre lo spumante, ma non solo, si usano spesso </w:t>
      </w:r>
      <w:r>
        <w:rPr>
          <w:rFonts w:ascii="Times New Roman" w:hAnsi="Times New Roman"/>
          <w:b/>
          <w:color w:val="auto"/>
        </w:rPr>
        <w:t>lieviti selezionati</w:t>
      </w:r>
      <w:r>
        <w:rPr>
          <w:rFonts w:ascii="Times New Roman" w:hAnsi="Times New Roman"/>
          <w:color w:val="auto"/>
        </w:rPr>
        <w:t>, aggiungendoli a mosti sterilizzati per eliminare i lieviti “</w:t>
      </w:r>
      <w:r>
        <w:rPr>
          <w:rFonts w:ascii="Times New Roman" w:hAnsi="Times New Roman"/>
          <w:i/>
          <w:color w:val="auto"/>
        </w:rPr>
        <w:t>indigeni”</w:t>
      </w:r>
      <w:r>
        <w:rPr>
          <w:rFonts w:ascii="Times New Roman" w:hAnsi="Times New Roman"/>
          <w:color w:val="auto"/>
        </w:rPr>
        <w:t xml:space="preserve">. Per ottenere i lieviti selezionati si sterilizza una piccola quantità di mosto, vi si immette una piccola quantità di cellule che si moltiplicano fino a 5-10 milioni per millilitro. Questa piccola massa di mosto innestato è detta “ </w:t>
      </w:r>
      <w:r>
        <w:rPr>
          <w:rFonts w:ascii="Times New Roman" w:hAnsi="Times New Roman"/>
          <w:b/>
          <w:color w:val="auto"/>
        </w:rPr>
        <w:t>lievito d’avviamento</w:t>
      </w:r>
      <w:r>
        <w:rPr>
          <w:rFonts w:ascii="Times New Roman" w:hAnsi="Times New Roman"/>
          <w:color w:val="auto"/>
        </w:rPr>
        <w:t>” (o “</w:t>
      </w:r>
      <w:r>
        <w:rPr>
          <w:rFonts w:ascii="Times New Roman" w:hAnsi="Times New Roman"/>
          <w:b/>
          <w:color w:val="auto"/>
        </w:rPr>
        <w:t>fermentino</w:t>
      </w:r>
      <w:r>
        <w:rPr>
          <w:rFonts w:ascii="Times New Roman" w:hAnsi="Times New Roman"/>
          <w:color w:val="auto"/>
        </w:rPr>
        <w:t>” o “</w:t>
      </w:r>
      <w:r>
        <w:rPr>
          <w:rFonts w:ascii="Times New Roman" w:hAnsi="Times New Roman"/>
          <w:b/>
          <w:i/>
          <w:color w:val="auto"/>
        </w:rPr>
        <w:t>pied-de-cuve</w:t>
      </w:r>
      <w:r>
        <w:rPr>
          <w:rFonts w:ascii="Times New Roman" w:hAnsi="Times New Roman"/>
          <w:b/>
          <w:color w:val="auto"/>
        </w:rPr>
        <w:t>”</w:t>
      </w:r>
      <w:r>
        <w:rPr>
          <w:rFonts w:ascii="Times New Roman" w:hAnsi="Times New Roman"/>
          <w:color w:val="auto"/>
        </w:rPr>
        <w:t>)</w:t>
      </w:r>
      <w:r>
        <w:rPr>
          <w:rFonts w:ascii="Times New Roman" w:hAnsi="Times New Roman"/>
          <w:b/>
          <w:color w:val="auto"/>
        </w:rPr>
        <w:t xml:space="preserve">. </w:t>
      </w:r>
      <w:r>
        <w:rPr>
          <w:rFonts w:ascii="Times New Roman" w:hAnsi="Times New Roman"/>
          <w:color w:val="auto"/>
        </w:rPr>
        <w:t>Questa pratica è nota come “</w:t>
      </w:r>
      <w:r>
        <w:rPr>
          <w:rFonts w:ascii="Times New Roman" w:hAnsi="Times New Roman"/>
          <w:b/>
          <w:color w:val="auto"/>
        </w:rPr>
        <w:t>eviraggio di base</w:t>
      </w:r>
      <w:r>
        <w:rPr>
          <w:rFonts w:ascii="Times New Roman" w:hAnsi="Times New Roman"/>
          <w:color w:val="auto"/>
        </w:rPr>
        <w:t>”.</w:t>
      </w:r>
      <w:r>
        <w:rPr>
          <w:rFonts w:ascii="Times New Roman" w:hAnsi="Times New Roman"/>
          <w:b/>
          <w:color w:val="auto"/>
        </w:rPr>
        <w:t xml:space="preserve">  </w:t>
      </w:r>
      <w:r>
        <w:rPr>
          <w:rFonts w:ascii="Times New Roman" w:hAnsi="Times New Roman"/>
          <w:color w:val="auto"/>
        </w:rPr>
        <w:t xml:space="preserve"> </w:t>
      </w:r>
    </w:p>
    <w:p w:rsidR="00C8489B" w:rsidRDefault="00C8489B" w:rsidP="00C8489B">
      <w:pPr>
        <w:pStyle w:val="Corpodeltesto"/>
        <w:ind w:firstLine="340"/>
        <w:rPr>
          <w:rFonts w:ascii="Times New Roman" w:hAnsi="Times New Roman"/>
          <w:color w:val="auto"/>
        </w:rPr>
      </w:pPr>
      <w:r>
        <w:rPr>
          <w:rFonts w:ascii="Times New Roman" w:hAnsi="Times New Roman"/>
          <w:color w:val="auto"/>
        </w:rPr>
        <w:lastRenderedPageBreak/>
        <w:t xml:space="preserve">I lieviti selezionati in commercio possono essere liquidi (mosto + lieviti), su </w:t>
      </w:r>
      <w:r>
        <w:rPr>
          <w:rFonts w:ascii="Times New Roman" w:hAnsi="Times New Roman"/>
          <w:i/>
          <w:color w:val="auto"/>
        </w:rPr>
        <w:t>agar</w:t>
      </w:r>
      <w:r>
        <w:rPr>
          <w:rFonts w:ascii="Times New Roman" w:hAnsi="Times New Roman"/>
          <w:color w:val="auto"/>
        </w:rPr>
        <w:t xml:space="preserve"> (semisolidi) o liofilizzati (in polvere).</w:t>
      </w:r>
    </w:p>
    <w:p w:rsidR="00C8489B" w:rsidRDefault="00C8489B" w:rsidP="00C8489B">
      <w:pPr>
        <w:pStyle w:val="Titolo2"/>
        <w:ind w:firstLine="340"/>
        <w:rPr>
          <w:rFonts w:ascii="Times New Roman" w:hAnsi="Times New Roman"/>
          <w:color w:val="auto"/>
        </w:rPr>
      </w:pPr>
      <w:bookmarkStart w:id="12" w:name="_Toc69190373"/>
      <w:bookmarkStart w:id="13" w:name="_Toc69243594"/>
      <w:bookmarkStart w:id="14" w:name="_Toc69246740"/>
      <w:bookmarkStart w:id="15" w:name="_Toc69249815"/>
      <w:bookmarkStart w:id="16" w:name="_Toc73448478"/>
      <w:bookmarkStart w:id="17" w:name="_Toc73449424"/>
      <w:r>
        <w:rPr>
          <w:rFonts w:ascii="Times New Roman" w:hAnsi="Times New Roman"/>
          <w:color w:val="auto"/>
        </w:rPr>
        <w:t>Batteri</w:t>
      </w:r>
      <w:bookmarkEnd w:id="12"/>
      <w:bookmarkEnd w:id="13"/>
      <w:bookmarkEnd w:id="14"/>
      <w:bookmarkEnd w:id="15"/>
      <w:bookmarkEnd w:id="16"/>
      <w:bookmarkEnd w:id="17"/>
    </w:p>
    <w:p w:rsidR="00C8489B" w:rsidRDefault="00C8489B" w:rsidP="00C8489B">
      <w:pPr>
        <w:pStyle w:val="Corpodeltesto"/>
        <w:ind w:firstLine="340"/>
        <w:rPr>
          <w:rFonts w:ascii="Times New Roman" w:hAnsi="Times New Roman"/>
          <w:color w:val="auto"/>
        </w:rPr>
      </w:pPr>
      <w:r>
        <w:rPr>
          <w:rFonts w:ascii="Times New Roman" w:hAnsi="Times New Roman"/>
          <w:color w:val="auto"/>
        </w:rPr>
        <w:t xml:space="preserve">Sono anch’essi microrganismi unicellulari, ancora più piccoli dei lieviti e privi di nucleo. Quasi tutti i batteri sono dannosi perché possono causare varie malattie al vino; solo alcuni di essi, i batteri lattici, operano un processo utile, la </w:t>
      </w:r>
      <w:r>
        <w:rPr>
          <w:rFonts w:ascii="Times New Roman" w:hAnsi="Times New Roman"/>
          <w:b/>
          <w:color w:val="auto"/>
        </w:rPr>
        <w:t>fermentazione malolattica</w:t>
      </w:r>
      <w:r>
        <w:rPr>
          <w:rFonts w:ascii="Times New Roman" w:hAnsi="Times New Roman"/>
          <w:color w:val="auto"/>
        </w:rPr>
        <w:t>: l’acido malico è trasformato in acido lattico e ciò fa diminuire l’acidità del vino.</w:t>
      </w:r>
    </w:p>
    <w:p w:rsidR="00C8489B" w:rsidRDefault="00C8489B" w:rsidP="00C8489B">
      <w:pPr>
        <w:pStyle w:val="Titolo2"/>
        <w:ind w:firstLine="340"/>
        <w:rPr>
          <w:rFonts w:ascii="Times New Roman" w:hAnsi="Times New Roman" w:cs="Times New Roman"/>
          <w:color w:val="000000"/>
        </w:rPr>
      </w:pPr>
      <w:bookmarkStart w:id="18" w:name="_Toc69190374"/>
      <w:bookmarkStart w:id="19" w:name="_Toc69243595"/>
      <w:bookmarkStart w:id="20" w:name="_Toc69246741"/>
      <w:bookmarkStart w:id="21" w:name="_Toc69249816"/>
      <w:bookmarkStart w:id="22" w:name="_Toc73448479"/>
      <w:bookmarkStart w:id="23" w:name="_Toc73449425"/>
      <w:r>
        <w:rPr>
          <w:rFonts w:ascii="Times New Roman" w:hAnsi="Times New Roman" w:cs="Times New Roman"/>
          <w:color w:val="000000"/>
        </w:rPr>
        <w:t>Muffe</w:t>
      </w:r>
      <w:bookmarkEnd w:id="18"/>
      <w:bookmarkEnd w:id="19"/>
      <w:bookmarkEnd w:id="20"/>
      <w:bookmarkEnd w:id="21"/>
      <w:bookmarkEnd w:id="22"/>
      <w:bookmarkEnd w:id="23"/>
      <w:r>
        <w:rPr>
          <w:rFonts w:ascii="Times New Roman" w:hAnsi="Times New Roman" w:cs="Times New Roman"/>
          <w:color w:val="000000"/>
        </w:rPr>
        <w:tab/>
      </w:r>
    </w:p>
    <w:p w:rsidR="00C8489B" w:rsidRDefault="00580063" w:rsidP="00C8489B">
      <w:pPr>
        <w:pStyle w:val="Corpodeltesto"/>
        <w:ind w:firstLine="340"/>
        <w:rPr>
          <w:rFonts w:ascii="Times New Roman" w:hAnsi="Times New Roman"/>
          <w:color w:val="auto"/>
        </w:rPr>
      </w:pPr>
      <w:r>
        <w:rPr>
          <w:noProof/>
        </w:rPr>
        <w:drawing>
          <wp:anchor distT="0" distB="0" distL="114300" distR="114300" simplePos="0" relativeHeight="251656192" behindDoc="1" locked="0" layoutInCell="1" allowOverlap="1">
            <wp:simplePos x="0" y="0"/>
            <wp:positionH relativeFrom="column">
              <wp:posOffset>60960</wp:posOffset>
            </wp:positionH>
            <wp:positionV relativeFrom="paragraph">
              <wp:posOffset>28575</wp:posOffset>
            </wp:positionV>
            <wp:extent cx="1276350" cy="1714500"/>
            <wp:effectExtent l="19050" t="0" r="0" b="0"/>
            <wp:wrapTight wrapText="bothSides">
              <wp:wrapPolygon edited="0">
                <wp:start x="-322" y="0"/>
                <wp:lineTo x="-322" y="21360"/>
                <wp:lineTo x="21600" y="21360"/>
                <wp:lineTo x="21600" y="0"/>
                <wp:lineTo x="-322" y="0"/>
              </wp:wrapPolygon>
            </wp:wrapTight>
            <wp:docPr id="8" name="Immagine 1" descr="Muffa grig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1" descr="Muffa grigia"/>
                    <pic:cNvPicPr>
                      <a:picLocks noChangeAspect="1" noChangeArrowheads="1"/>
                    </pic:cNvPicPr>
                  </pic:nvPicPr>
                  <pic:blipFill>
                    <a:blip r:embed="rId8"/>
                    <a:srcRect t="7559"/>
                    <a:stretch>
                      <a:fillRect/>
                    </a:stretch>
                  </pic:blipFill>
                  <pic:spPr bwMode="auto">
                    <a:xfrm>
                      <a:off x="0" y="0"/>
                      <a:ext cx="1276350" cy="1714500"/>
                    </a:xfrm>
                    <a:prstGeom prst="rect">
                      <a:avLst/>
                    </a:prstGeom>
                    <a:noFill/>
                    <a:ln w="9525">
                      <a:noFill/>
                      <a:miter lim="800000"/>
                      <a:headEnd/>
                      <a:tailEnd/>
                    </a:ln>
                  </pic:spPr>
                </pic:pic>
              </a:graphicData>
            </a:graphic>
          </wp:anchor>
        </w:drawing>
      </w:r>
      <w:r w:rsidR="00C8489B">
        <w:rPr>
          <w:rFonts w:ascii="Times New Roman" w:hAnsi="Times New Roman"/>
          <w:color w:val="auto"/>
        </w:rPr>
        <w:t xml:space="preserve">Le più importanti sono </w:t>
      </w:r>
      <w:r w:rsidR="00C8489B">
        <w:rPr>
          <w:rFonts w:ascii="Times New Roman" w:hAnsi="Times New Roman"/>
          <w:i/>
          <w:color w:val="auto"/>
        </w:rPr>
        <w:t>Peronospora, Oidio e Muffa grigia.</w:t>
      </w:r>
      <w:r w:rsidR="00C8489B">
        <w:rPr>
          <w:rFonts w:ascii="Times New Roman" w:hAnsi="Times New Roman"/>
          <w:color w:val="auto"/>
        </w:rPr>
        <w:t xml:space="preserve"> Sono funghi pluricellulari parassiti dell’uva, responsabili di danni qualitativi e quantitativi; si insediano anche sui contenitori vinari e, passando nel vino, possono provocare intorbidamenti, con odori e sapori sgradevoli.   </w:t>
      </w:r>
    </w:p>
    <w:p w:rsidR="00C8489B" w:rsidRDefault="00C8489B" w:rsidP="00C8489B">
      <w:pPr>
        <w:pStyle w:val="Corpodeltesto"/>
        <w:ind w:firstLine="340"/>
        <w:rPr>
          <w:rFonts w:ascii="Times New Roman" w:hAnsi="Times New Roman"/>
          <w:color w:val="auto"/>
        </w:rPr>
      </w:pPr>
      <w:r>
        <w:rPr>
          <w:rFonts w:ascii="Times New Roman" w:hAnsi="Times New Roman"/>
          <w:color w:val="auto"/>
        </w:rPr>
        <w:t xml:space="preserve">Solo in un caso particolare si rivelano utili: nelle valli asciutte, </w:t>
      </w:r>
      <w:smartTag w:uri="urn:schemas-microsoft-com:office:smarttags" w:element="PersonName">
        <w:smartTagPr>
          <w:attr w:name="ProductID" w:val="la Botrytis"/>
        </w:smartTagPr>
        <w:r>
          <w:rPr>
            <w:rFonts w:ascii="Times New Roman" w:hAnsi="Times New Roman"/>
            <w:color w:val="auto"/>
          </w:rPr>
          <w:t xml:space="preserve">la </w:t>
        </w:r>
        <w:r>
          <w:rPr>
            <w:rFonts w:ascii="Times New Roman" w:hAnsi="Times New Roman"/>
            <w:i/>
            <w:color w:val="auto"/>
          </w:rPr>
          <w:t>Botrytis</w:t>
        </w:r>
      </w:smartTag>
      <w:r>
        <w:rPr>
          <w:rFonts w:ascii="Times New Roman" w:hAnsi="Times New Roman"/>
          <w:i/>
          <w:color w:val="auto"/>
        </w:rPr>
        <w:t xml:space="preserve"> cinerea </w:t>
      </w:r>
      <w:r>
        <w:rPr>
          <w:rFonts w:ascii="Times New Roman" w:hAnsi="Times New Roman"/>
          <w:color w:val="auto"/>
        </w:rPr>
        <w:t>può diventare “</w:t>
      </w:r>
      <w:r>
        <w:rPr>
          <w:rFonts w:ascii="Times New Roman" w:hAnsi="Times New Roman"/>
          <w:b/>
          <w:color w:val="auto"/>
        </w:rPr>
        <w:t>muffa nobile</w:t>
      </w:r>
      <w:r>
        <w:rPr>
          <w:rFonts w:ascii="Times New Roman" w:hAnsi="Times New Roman"/>
          <w:color w:val="auto"/>
        </w:rPr>
        <w:t>” consumando acqua ed acidi e, quindi, aumentando indirettamente il grado zuccherino dell’uva ed anche apportando nuovi composti (es. glicerina). E’ quanto succede, per esempio, nella Valle del Reno, sui Colli Romani, nella zona del Tokay in Ungheria e, in Francia, nella zona in cui si produce il Sauternes.</w:t>
      </w:r>
    </w:p>
    <w:p w:rsidR="00C8489B" w:rsidRDefault="00C8489B" w:rsidP="00C8489B">
      <w:pPr>
        <w:pStyle w:val="Titolo1"/>
        <w:ind w:firstLine="340"/>
        <w:rPr>
          <w:rFonts w:ascii="Times New Roman" w:hAnsi="Times New Roman"/>
        </w:rPr>
      </w:pPr>
      <w:bookmarkStart w:id="24" w:name="_Toc69190375"/>
      <w:bookmarkStart w:id="25" w:name="_Toc69243596"/>
      <w:bookmarkStart w:id="26" w:name="_Toc69246742"/>
      <w:bookmarkStart w:id="27" w:name="_Toc69249817"/>
      <w:bookmarkStart w:id="28" w:name="_Toc73448480"/>
      <w:bookmarkStart w:id="29" w:name="_Toc73449426"/>
      <w:r>
        <w:rPr>
          <w:rFonts w:ascii="Times New Roman" w:hAnsi="Times New Roman"/>
        </w:rPr>
        <w:t>Anidride solforosa</w:t>
      </w:r>
      <w:bookmarkEnd w:id="24"/>
      <w:bookmarkEnd w:id="25"/>
      <w:bookmarkEnd w:id="26"/>
      <w:bookmarkEnd w:id="27"/>
      <w:bookmarkEnd w:id="28"/>
      <w:bookmarkEnd w:id="29"/>
    </w:p>
    <w:p w:rsidR="00C8489B" w:rsidRDefault="00C8489B" w:rsidP="00C8489B">
      <w:pPr>
        <w:pStyle w:val="Corpodeltesto"/>
        <w:rPr>
          <w:rFonts w:ascii="Times New Roman" w:hAnsi="Times New Roman"/>
          <w:color w:val="auto"/>
        </w:rPr>
      </w:pPr>
    </w:p>
    <w:p w:rsidR="00C8489B" w:rsidRDefault="00C8489B" w:rsidP="00C8489B">
      <w:pPr>
        <w:pStyle w:val="Corpodeltesto"/>
        <w:ind w:firstLine="340"/>
        <w:rPr>
          <w:rFonts w:ascii="Times New Roman" w:hAnsi="Times New Roman"/>
          <w:color w:val="auto"/>
        </w:rPr>
      </w:pPr>
      <w:r>
        <w:rPr>
          <w:rFonts w:ascii="Times New Roman" w:hAnsi="Times New Roman"/>
          <w:color w:val="auto"/>
        </w:rPr>
        <w:t>L’uso di additivi chimici nella vinificazione non sarebbe necessario se l’uva vendemmiata fosse sempre perfettamente sana e se le cantine, i vasi vinari e gli attrezzi, con accurate pulizie periodiche, si potessero tenere sempre in perfetta igiene; ma in pratica tali condizioni sono quasi impossibili (specialmente la prima). Per evitare eventuali infezioni o alterazioni del mosto, e poi del vino, è utile l’impiego di sostanze che impediscono o limitano la diffusione di microrganismi indesiderati. La più importante di tali sostanze è senza dubbio l’anidride solforosa (SO</w:t>
      </w:r>
      <w:r>
        <w:rPr>
          <w:rFonts w:ascii="Times New Roman" w:hAnsi="Times New Roman"/>
          <w:color w:val="auto"/>
          <w:vertAlign w:val="subscript"/>
        </w:rPr>
        <w:t>2</w:t>
      </w:r>
      <w:r>
        <w:rPr>
          <w:rFonts w:ascii="Times New Roman" w:hAnsi="Times New Roman"/>
          <w:color w:val="auto"/>
        </w:rPr>
        <w:t>), un gas che si sviluppa dalla combustione dello zolfo e che si trova in commercio sotto varie forme:</w:t>
      </w:r>
    </w:p>
    <w:p w:rsidR="00C8489B" w:rsidRDefault="00C8489B" w:rsidP="00C8489B">
      <w:pPr>
        <w:pStyle w:val="Corpodeltesto"/>
        <w:numPr>
          <w:ilvl w:val="0"/>
          <w:numId w:val="30"/>
        </w:numPr>
        <w:rPr>
          <w:rFonts w:ascii="Times New Roman" w:hAnsi="Times New Roman"/>
          <w:b/>
          <w:color w:val="auto"/>
        </w:rPr>
      </w:pPr>
      <w:r>
        <w:rPr>
          <w:rFonts w:ascii="Times New Roman" w:hAnsi="Times New Roman"/>
          <w:b/>
          <w:color w:val="auto"/>
        </w:rPr>
        <w:t>liquefatto</w:t>
      </w:r>
      <w:r>
        <w:rPr>
          <w:rFonts w:ascii="Times New Roman" w:hAnsi="Times New Roman"/>
          <w:color w:val="auto"/>
        </w:rPr>
        <w:t>,</w:t>
      </w:r>
      <w:r>
        <w:rPr>
          <w:rFonts w:ascii="Times New Roman" w:hAnsi="Times New Roman"/>
          <w:b/>
          <w:color w:val="auto"/>
        </w:rPr>
        <w:t xml:space="preserve"> </w:t>
      </w:r>
      <w:r>
        <w:rPr>
          <w:rFonts w:ascii="Times New Roman" w:hAnsi="Times New Roman"/>
          <w:color w:val="auto"/>
        </w:rPr>
        <w:t>in bombolette con nebulizzatore (“spray”) oppure in bombole più grandi adatte all’uso nelle aziende industriali;</w:t>
      </w:r>
    </w:p>
    <w:p w:rsidR="00C8489B" w:rsidRDefault="00C8489B" w:rsidP="00C8489B">
      <w:pPr>
        <w:pStyle w:val="Corpodeltesto"/>
        <w:numPr>
          <w:ilvl w:val="0"/>
          <w:numId w:val="30"/>
        </w:numPr>
        <w:rPr>
          <w:rFonts w:ascii="Times New Roman" w:hAnsi="Times New Roman"/>
          <w:color w:val="auto"/>
        </w:rPr>
      </w:pPr>
      <w:r>
        <w:rPr>
          <w:rFonts w:ascii="Times New Roman" w:hAnsi="Times New Roman"/>
          <w:b/>
          <w:color w:val="auto"/>
        </w:rPr>
        <w:t>solidificato</w:t>
      </w:r>
      <w:r>
        <w:rPr>
          <w:rFonts w:ascii="Times New Roman" w:hAnsi="Times New Roman"/>
          <w:color w:val="auto"/>
        </w:rPr>
        <w:t>, in forma di sale (bisolfito di potassio o metabisolfito di potassio, che contengono circa il 50 % di anidride solforosa);</w:t>
      </w:r>
    </w:p>
    <w:p w:rsidR="00C8489B" w:rsidRDefault="00C8489B" w:rsidP="00C8489B">
      <w:pPr>
        <w:pStyle w:val="Corpodeltesto"/>
        <w:numPr>
          <w:ilvl w:val="0"/>
          <w:numId w:val="30"/>
        </w:numPr>
        <w:rPr>
          <w:rFonts w:ascii="Times New Roman" w:hAnsi="Times New Roman"/>
          <w:color w:val="auto"/>
        </w:rPr>
      </w:pPr>
      <w:r>
        <w:rPr>
          <w:rFonts w:ascii="Times New Roman" w:hAnsi="Times New Roman"/>
          <w:b/>
          <w:color w:val="auto"/>
        </w:rPr>
        <w:t>in soluzione acquosa</w:t>
      </w:r>
      <w:r>
        <w:rPr>
          <w:rFonts w:ascii="Times New Roman" w:hAnsi="Times New Roman"/>
          <w:color w:val="auto"/>
        </w:rPr>
        <w:t xml:space="preserve"> (SO</w:t>
      </w:r>
      <w:r>
        <w:rPr>
          <w:rFonts w:ascii="Times New Roman" w:hAnsi="Times New Roman"/>
          <w:color w:val="auto"/>
          <w:vertAlign w:val="subscript"/>
        </w:rPr>
        <w:t>2</w:t>
      </w:r>
      <w:r>
        <w:rPr>
          <w:rFonts w:ascii="Times New Roman" w:hAnsi="Times New Roman"/>
          <w:color w:val="auto"/>
        </w:rPr>
        <w:t xml:space="preserve"> liquida).</w:t>
      </w:r>
    </w:p>
    <w:p w:rsidR="00C8489B" w:rsidRDefault="00C8489B" w:rsidP="00C8489B">
      <w:pPr>
        <w:pStyle w:val="Corpodeltesto"/>
        <w:ind w:firstLine="340"/>
        <w:rPr>
          <w:rFonts w:ascii="Times New Roman" w:hAnsi="Times New Roman"/>
          <w:color w:val="auto"/>
        </w:rPr>
      </w:pPr>
      <w:r>
        <w:rPr>
          <w:rFonts w:ascii="Times New Roman" w:hAnsi="Times New Roman"/>
          <w:color w:val="auto"/>
        </w:rPr>
        <w:t xml:space="preserve">L’anidride solforosa si aggiunge al mosto soprattutto per regolare la fermentazione alcolica, poiché ha il potere di inibire la vita dei batteri, delle muffe e dei lieviti indesiderati (vale a dire di quelli apiculati, che producono poco alcool e molto acido acetico); con dosi opportune, resta invece inibita solo per qualche ora l’attività dei lieviti ellittici (buoni vinificatori) che poi riprendono la fermentazione in modo meno tumultuoso, con una buona resa alcolica e scarsa produzione di acido acetico. Viene anche favorito il naturale illimpidimento del mosto. La fermentazione così regolata consente anche un’efficace dispersione del calore che ne deriva: ciò è particolarmente utile nelle regioni meridionali, dove l’elevata temperatura ambientale potrebbe favorire lo sviluppo di un calore eccessivo, con fermentazione anomala e dannosa. </w:t>
      </w:r>
    </w:p>
    <w:p w:rsidR="00C8489B" w:rsidRDefault="00C8489B" w:rsidP="00C8489B">
      <w:pPr>
        <w:pStyle w:val="Corpodeltesto"/>
        <w:ind w:firstLine="340"/>
        <w:rPr>
          <w:rFonts w:ascii="Times New Roman" w:hAnsi="Times New Roman"/>
          <w:color w:val="auto"/>
        </w:rPr>
      </w:pPr>
      <w:r>
        <w:rPr>
          <w:rFonts w:ascii="Times New Roman" w:hAnsi="Times New Roman"/>
          <w:color w:val="auto"/>
        </w:rPr>
        <w:t xml:space="preserve">L’anidride solforosa è pure un ottimo </w:t>
      </w:r>
      <w:r>
        <w:rPr>
          <w:rFonts w:ascii="Times New Roman" w:hAnsi="Times New Roman"/>
          <w:b/>
          <w:color w:val="auto"/>
        </w:rPr>
        <w:t>conservante</w:t>
      </w:r>
      <w:r>
        <w:rPr>
          <w:rFonts w:ascii="Times New Roman" w:hAnsi="Times New Roman"/>
          <w:color w:val="auto"/>
        </w:rPr>
        <w:t xml:space="preserve"> per il vino: inibendo l’attività dei microrganismi lo protegge dalle infezioni; inoltre svolge un’azione </w:t>
      </w:r>
      <w:r>
        <w:rPr>
          <w:rFonts w:ascii="Times New Roman" w:hAnsi="Times New Roman"/>
          <w:b/>
          <w:color w:val="auto"/>
        </w:rPr>
        <w:t>antiossidante</w:t>
      </w:r>
      <w:r>
        <w:rPr>
          <w:rFonts w:ascii="Times New Roman" w:hAnsi="Times New Roman"/>
          <w:color w:val="auto"/>
        </w:rPr>
        <w:t>, preservando dall’ossidazione le sostanze coloranti: il vino conserva la sua limpidezza e il colore diventa più intenso.</w:t>
      </w:r>
    </w:p>
    <w:p w:rsidR="00C8489B" w:rsidRDefault="00C8489B" w:rsidP="00C8489B">
      <w:pPr>
        <w:pStyle w:val="Corpodeltesto"/>
        <w:ind w:firstLine="340"/>
        <w:rPr>
          <w:rFonts w:ascii="Times New Roman" w:hAnsi="Times New Roman"/>
          <w:color w:val="auto"/>
        </w:rPr>
      </w:pPr>
      <w:r>
        <w:rPr>
          <w:rFonts w:ascii="Times New Roman" w:hAnsi="Times New Roman"/>
          <w:color w:val="auto"/>
        </w:rPr>
        <w:lastRenderedPageBreak/>
        <w:t>Alle uve poco sane si aggiungono 15-20 g/hl di anidride solforosa; questa dose è adatta anche per uve sane vinificate nei Paesi caldi e per uve poco acide. Negli altri casi sono sufficienti 5-10 g/hl.</w:t>
      </w:r>
    </w:p>
    <w:p w:rsidR="00C8489B" w:rsidRDefault="00C8489B" w:rsidP="00C8489B">
      <w:pPr>
        <w:pStyle w:val="Corpodeltesto"/>
        <w:ind w:firstLine="340"/>
        <w:rPr>
          <w:rFonts w:ascii="Times New Roman" w:hAnsi="Times New Roman"/>
          <w:color w:val="auto"/>
        </w:rPr>
      </w:pPr>
      <w:r>
        <w:rPr>
          <w:rFonts w:ascii="Times New Roman" w:hAnsi="Times New Roman"/>
          <w:color w:val="auto"/>
        </w:rPr>
        <w:t>La legge impone limiti ben precisi circa la quantità massima di anidride solforosa riscontrabile nel vino al consumo: 200 mg/l nel vino bianco e in quello rosato, 160 mg/l nel vino rosso.</w:t>
      </w:r>
    </w:p>
    <w:p w:rsidR="00C8489B" w:rsidRDefault="00C8489B" w:rsidP="00C8489B">
      <w:pPr>
        <w:pStyle w:val="Corpodeltesto"/>
        <w:rPr>
          <w:rFonts w:ascii="Times New Roman" w:hAnsi="Times New Roman"/>
          <w:color w:val="auto"/>
        </w:rPr>
      </w:pPr>
      <w:r>
        <w:rPr>
          <w:rFonts w:ascii="Times New Roman" w:hAnsi="Times New Roman"/>
          <w:color w:val="auto"/>
        </w:rPr>
        <w:t>Tra gli additivi consentiti dalla legge ricordiamo anche la vitamina C (</w:t>
      </w:r>
      <w:r>
        <w:rPr>
          <w:rFonts w:ascii="Times New Roman" w:hAnsi="Times New Roman"/>
          <w:b/>
          <w:bCs/>
          <w:color w:val="auto"/>
        </w:rPr>
        <w:t>acido ascorbico</w:t>
      </w:r>
      <w:r>
        <w:rPr>
          <w:rFonts w:ascii="Times New Roman" w:hAnsi="Times New Roman"/>
          <w:color w:val="auto"/>
        </w:rPr>
        <w:t>), che si può aggiungere al vino come antiossidante, ma è meno efficace dell’anidride solforosa. Si ottengono ottimi risultati se s’impiegano insieme. Il limite legale è di 12 g/hl.</w:t>
      </w:r>
    </w:p>
    <w:p w:rsidR="00C8489B" w:rsidRDefault="00C8489B" w:rsidP="00C8489B">
      <w:pPr>
        <w:pStyle w:val="Corpodeltesto"/>
        <w:ind w:firstLine="340"/>
        <w:rPr>
          <w:rFonts w:ascii="Times New Roman" w:hAnsi="Times New Roman"/>
          <w:color w:val="auto"/>
        </w:rPr>
      </w:pPr>
      <w:r>
        <w:rPr>
          <w:rFonts w:ascii="Times New Roman" w:hAnsi="Times New Roman"/>
          <w:color w:val="auto"/>
        </w:rPr>
        <w:t>Come antifermentativo si può usare l’</w:t>
      </w:r>
      <w:r>
        <w:rPr>
          <w:rFonts w:ascii="Times New Roman" w:hAnsi="Times New Roman"/>
          <w:b/>
          <w:bCs/>
          <w:color w:val="auto"/>
        </w:rPr>
        <w:t>acido sorbico</w:t>
      </w:r>
      <w:r>
        <w:rPr>
          <w:rFonts w:ascii="Times New Roman" w:hAnsi="Times New Roman"/>
          <w:color w:val="auto"/>
        </w:rPr>
        <w:t xml:space="preserve">, che impedisce la vita dei lieviti ed è quindi utile per i vini dolci, evitando la fermentazione del residuo zuccherino presente nel vino. Il limite legale è di 200 mg/l. </w:t>
      </w:r>
    </w:p>
    <w:p w:rsidR="00C8489B" w:rsidRDefault="00C8489B" w:rsidP="00C8489B">
      <w:pPr>
        <w:pStyle w:val="Titolo1"/>
        <w:ind w:firstLine="360"/>
        <w:rPr>
          <w:rFonts w:ascii="Times New Roman" w:hAnsi="Times New Roman"/>
        </w:rPr>
      </w:pPr>
      <w:bookmarkStart w:id="30" w:name="_Toc69190376"/>
      <w:bookmarkStart w:id="31" w:name="_Toc69243597"/>
      <w:bookmarkStart w:id="32" w:name="_Toc69246743"/>
      <w:bookmarkStart w:id="33" w:name="_Toc69249818"/>
      <w:bookmarkStart w:id="34" w:name="_Toc73448481"/>
      <w:bookmarkStart w:id="35" w:name="_Toc73449427"/>
      <w:r>
        <w:rPr>
          <w:rFonts w:ascii="Times New Roman" w:hAnsi="Times New Roman"/>
        </w:rPr>
        <w:t>La vinificazione</w:t>
      </w:r>
      <w:bookmarkEnd w:id="30"/>
      <w:bookmarkEnd w:id="31"/>
      <w:bookmarkEnd w:id="32"/>
      <w:bookmarkEnd w:id="33"/>
      <w:bookmarkEnd w:id="34"/>
      <w:bookmarkEnd w:id="35"/>
    </w:p>
    <w:p w:rsidR="00C8489B" w:rsidRDefault="00C8489B" w:rsidP="00C8489B">
      <w:pPr>
        <w:pStyle w:val="Titolo2"/>
        <w:ind w:firstLine="360"/>
        <w:rPr>
          <w:rFonts w:ascii="Times New Roman" w:hAnsi="Times New Roman"/>
          <w:color w:val="auto"/>
        </w:rPr>
      </w:pPr>
      <w:bookmarkStart w:id="36" w:name="_Toc69190377"/>
      <w:bookmarkStart w:id="37" w:name="_Toc69243598"/>
      <w:bookmarkStart w:id="38" w:name="_Toc69246744"/>
      <w:bookmarkStart w:id="39" w:name="_Toc69249819"/>
      <w:bookmarkStart w:id="40" w:name="_Toc73448482"/>
      <w:bookmarkStart w:id="41" w:name="_Toc73449428"/>
      <w:r>
        <w:rPr>
          <w:rFonts w:ascii="Times New Roman" w:hAnsi="Times New Roman"/>
          <w:color w:val="auto"/>
        </w:rPr>
        <w:t>La fermentazione alcolica</w:t>
      </w:r>
      <w:bookmarkEnd w:id="36"/>
      <w:bookmarkEnd w:id="37"/>
      <w:bookmarkEnd w:id="38"/>
      <w:bookmarkEnd w:id="39"/>
      <w:bookmarkEnd w:id="40"/>
      <w:bookmarkEnd w:id="41"/>
    </w:p>
    <w:p w:rsidR="00C8489B" w:rsidRDefault="00C8489B" w:rsidP="00C8489B">
      <w:pPr>
        <w:pStyle w:val="Corpodeltesto"/>
        <w:ind w:firstLine="360"/>
        <w:rPr>
          <w:rFonts w:ascii="Times New Roman" w:hAnsi="Times New Roman"/>
          <w:color w:val="auto"/>
        </w:rPr>
      </w:pPr>
      <w:r>
        <w:rPr>
          <w:rFonts w:ascii="Times New Roman" w:hAnsi="Times New Roman"/>
          <w:color w:val="auto"/>
        </w:rPr>
        <w:t>E’ l’azione dei lieviti che trasformano il mosto in vino; avviene a spese dello zucchero, secondo il processo chimico riassunto nell’equazione seguente:</w:t>
      </w:r>
    </w:p>
    <w:p w:rsidR="00C8489B" w:rsidRDefault="00C8489B" w:rsidP="00C8489B">
      <w:pPr>
        <w:pStyle w:val="Corpodeltesto"/>
        <w:ind w:firstLine="360"/>
        <w:rPr>
          <w:rFonts w:ascii="Times New Roman" w:hAnsi="Times New Roman"/>
          <w:color w:val="auto"/>
        </w:rPr>
      </w:pPr>
    </w:p>
    <w:p w:rsidR="00C8489B" w:rsidRDefault="00580063" w:rsidP="00C8489B">
      <w:pPr>
        <w:pStyle w:val="Corpodeltesto"/>
        <w:jc w:val="center"/>
        <w:rPr>
          <w:rFonts w:ascii="Times New Roman" w:hAnsi="Times New Roman"/>
          <w:color w:val="auto"/>
        </w:rPr>
      </w:pPr>
      <w:r>
        <w:rPr>
          <w:noProof/>
          <w:sz w:val="20"/>
        </w:rPr>
        <w:drawing>
          <wp:anchor distT="0" distB="0" distL="114300" distR="114300" simplePos="0" relativeHeight="251654144" behindDoc="0" locked="0" layoutInCell="1" allowOverlap="1">
            <wp:simplePos x="0" y="0"/>
            <wp:positionH relativeFrom="column">
              <wp:align>center</wp:align>
            </wp:positionH>
            <wp:positionV relativeFrom="paragraph">
              <wp:posOffset>635</wp:posOffset>
            </wp:positionV>
            <wp:extent cx="4905375" cy="361950"/>
            <wp:effectExtent l="19050" t="19050" r="28575" b="19050"/>
            <wp:wrapSquare wrapText="bothSides"/>
            <wp:docPr id="6" name="Immagine 6" descr="Equazio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Equazione"/>
                    <pic:cNvPicPr>
                      <a:picLocks noChangeAspect="1" noChangeArrowheads="1"/>
                    </pic:cNvPicPr>
                  </pic:nvPicPr>
                  <pic:blipFill>
                    <a:blip r:embed="rId9"/>
                    <a:srcRect/>
                    <a:stretch>
                      <a:fillRect/>
                    </a:stretch>
                  </pic:blipFill>
                  <pic:spPr bwMode="auto">
                    <a:xfrm>
                      <a:off x="0" y="0"/>
                      <a:ext cx="4905375" cy="361950"/>
                    </a:xfrm>
                    <a:prstGeom prst="rect">
                      <a:avLst/>
                    </a:prstGeom>
                    <a:noFill/>
                    <a:ln w="19050">
                      <a:solidFill>
                        <a:srgbClr val="000000"/>
                      </a:solidFill>
                      <a:miter lim="800000"/>
                      <a:headEnd/>
                      <a:tailEnd/>
                    </a:ln>
                  </pic:spPr>
                </pic:pic>
              </a:graphicData>
            </a:graphic>
          </wp:anchor>
        </w:drawing>
      </w:r>
    </w:p>
    <w:p w:rsidR="00C8489B" w:rsidRDefault="00C8489B" w:rsidP="00C8489B">
      <w:pPr>
        <w:pStyle w:val="Corpodeltesto"/>
        <w:jc w:val="center"/>
        <w:rPr>
          <w:rFonts w:ascii="Times New Roman" w:hAnsi="Times New Roman"/>
          <w:color w:val="auto"/>
        </w:rPr>
      </w:pPr>
    </w:p>
    <w:p w:rsidR="00C8489B" w:rsidRDefault="00C8489B" w:rsidP="00C8489B">
      <w:pPr>
        <w:pStyle w:val="Corpodeltesto"/>
        <w:ind w:firstLine="360"/>
        <w:rPr>
          <w:rFonts w:ascii="Times New Roman" w:hAnsi="Times New Roman"/>
          <w:color w:val="auto"/>
        </w:rPr>
      </w:pPr>
    </w:p>
    <w:p w:rsidR="00C8489B" w:rsidRDefault="00C8489B" w:rsidP="00C8489B">
      <w:pPr>
        <w:pStyle w:val="Corpodeltesto"/>
        <w:ind w:firstLine="360"/>
        <w:rPr>
          <w:rFonts w:ascii="Times New Roman" w:hAnsi="Times New Roman"/>
          <w:color w:val="auto"/>
        </w:rPr>
      </w:pPr>
      <w:r>
        <w:rPr>
          <w:rFonts w:ascii="Times New Roman" w:hAnsi="Times New Roman"/>
          <w:color w:val="auto"/>
        </w:rPr>
        <w:t>Con tale trasformazione diventa alcol circa il 60 % dello zucchero, perciò un mosto che abbia, per esempio, il 20 % di zucchero darà origine ad un vino con 12 ° alcolici.</w:t>
      </w:r>
    </w:p>
    <w:p w:rsidR="00C8489B" w:rsidRDefault="00C8489B" w:rsidP="00C8489B">
      <w:pPr>
        <w:pStyle w:val="Corpodeltesto"/>
        <w:ind w:firstLine="360"/>
        <w:rPr>
          <w:rFonts w:ascii="Times New Roman" w:hAnsi="Times New Roman"/>
          <w:color w:val="auto"/>
        </w:rPr>
      </w:pPr>
      <w:r>
        <w:rPr>
          <w:rFonts w:ascii="Times New Roman" w:hAnsi="Times New Roman"/>
          <w:color w:val="auto"/>
        </w:rPr>
        <w:t xml:space="preserve">I prodotti secondari (glicerina, diacetile, acido succinico ed acetico, aldeide acetica ecc.) sono quantitativamente scarsi (5 %), ma molto importanti per il profumo e il gusto del vino.  Si forma invece in gran quantità l’anidride carbonica, ma nel vino ne resta poca perché esce dal tino di fermentazione e si disperde nella cantina: occorre, infatti, favorirne l’allontanamento con una buon’aerazione, poiché si tratta di un gas nocivo per l’uomo. </w:t>
      </w:r>
    </w:p>
    <w:p w:rsidR="00C8489B" w:rsidRDefault="00C8489B" w:rsidP="00C8489B">
      <w:pPr>
        <w:pStyle w:val="Corpodeltesto"/>
        <w:ind w:firstLine="360"/>
        <w:rPr>
          <w:rFonts w:ascii="Times New Roman" w:hAnsi="Times New Roman"/>
          <w:color w:val="auto"/>
        </w:rPr>
      </w:pPr>
      <w:r>
        <w:rPr>
          <w:rFonts w:ascii="Times New Roman" w:hAnsi="Times New Roman"/>
          <w:color w:val="auto"/>
        </w:rPr>
        <w:t xml:space="preserve">Il tino va riempito solo per i 4/5 della sua capacità affinché </w:t>
      </w:r>
      <w:smartTag w:uri="urn:schemas-microsoft-com:office:smarttags" w:element="PersonName">
        <w:smartTagPr>
          <w:attr w:name="ProductID" w:val="la CO"/>
        </w:smartTagPr>
        <w:r>
          <w:rPr>
            <w:rFonts w:ascii="Times New Roman" w:hAnsi="Times New Roman"/>
            <w:color w:val="auto"/>
          </w:rPr>
          <w:t>la CO</w:t>
        </w:r>
      </w:smartTag>
      <w:r>
        <w:rPr>
          <w:rFonts w:ascii="Times New Roman" w:hAnsi="Times New Roman"/>
          <w:color w:val="auto"/>
          <w:vertAlign w:val="subscript"/>
        </w:rPr>
        <w:t>2</w:t>
      </w:r>
      <w:r>
        <w:rPr>
          <w:rFonts w:ascii="Times New Roman" w:hAnsi="Times New Roman"/>
          <w:color w:val="auto"/>
        </w:rPr>
        <w:t xml:space="preserve"> possa occupare lo spazio vuoto sopra il mosto, proteggendolo dal contatto con l’aria che favorirebbe lo sviluppo dei batteri acetificanti; inoltre si riducono così le perdite dovute alla dilatazione termica del mosto ed alla formazione di schiuma. La vasca di fermentazione può essere chiusa o aperta superiormente: è aperta nelle zone calde, per favorire la dispersione del calore prodotto; è chiusa, invece, nei climi freddi, ma non ermeticamente, per consentire la fuoruscita dell’anidride carbonica.</w:t>
      </w:r>
    </w:p>
    <w:p w:rsidR="00C8489B" w:rsidRDefault="00C8489B" w:rsidP="00C8489B">
      <w:pPr>
        <w:pStyle w:val="Corpodeltesto"/>
        <w:ind w:firstLine="360"/>
        <w:rPr>
          <w:rFonts w:ascii="Times New Roman" w:hAnsi="Times New Roman"/>
          <w:color w:val="auto"/>
        </w:rPr>
      </w:pPr>
      <w:r>
        <w:rPr>
          <w:rFonts w:ascii="Times New Roman" w:hAnsi="Times New Roman"/>
          <w:color w:val="auto"/>
        </w:rPr>
        <w:t>Il calore che si sviluppa aumenta la temperatura del mosto: se questa supera i 37° C la fermentazione si arresta e prendono il sopravvento i batteri che danneggiano il vino. E’ quindi importante disporre di sistemi di raffreddamento del mosto (bagnature del recipiente o intercapedini con liquidi freddi). Si può anche raffreddare il mosto prima della fermentazione. Nelle zone fredde, viceversa, la fermentazione può essere impedita o rallentata da temperature troppo basse, perciò conviene scaldare il mosto prima di immetterlo nei tini.</w:t>
      </w:r>
    </w:p>
    <w:p w:rsidR="00C8489B" w:rsidRDefault="00C8489B" w:rsidP="00C8489B">
      <w:pPr>
        <w:pStyle w:val="Titolo2"/>
        <w:ind w:firstLine="360"/>
        <w:rPr>
          <w:rFonts w:ascii="Times New Roman" w:hAnsi="Times New Roman"/>
          <w:color w:val="auto"/>
        </w:rPr>
      </w:pPr>
      <w:bookmarkStart w:id="42" w:name="_Toc69190378"/>
      <w:bookmarkStart w:id="43" w:name="_Toc69243599"/>
      <w:bookmarkStart w:id="44" w:name="_Toc69246745"/>
      <w:bookmarkStart w:id="45" w:name="_Toc69249820"/>
      <w:bookmarkStart w:id="46" w:name="_Toc73448483"/>
      <w:bookmarkStart w:id="47" w:name="_Toc73449429"/>
      <w:r>
        <w:rPr>
          <w:rFonts w:ascii="Times New Roman" w:hAnsi="Times New Roman"/>
          <w:color w:val="auto"/>
        </w:rPr>
        <w:t>Altre fermentazioni</w:t>
      </w:r>
      <w:bookmarkEnd w:id="42"/>
      <w:bookmarkEnd w:id="43"/>
      <w:bookmarkEnd w:id="44"/>
      <w:bookmarkEnd w:id="45"/>
      <w:bookmarkEnd w:id="46"/>
      <w:bookmarkEnd w:id="47"/>
    </w:p>
    <w:p w:rsidR="00C8489B" w:rsidRDefault="00C8489B" w:rsidP="00C8489B">
      <w:pPr>
        <w:pStyle w:val="Corpodeltesto"/>
        <w:ind w:firstLine="360"/>
        <w:rPr>
          <w:rFonts w:ascii="Times New Roman" w:hAnsi="Times New Roman"/>
          <w:color w:val="auto"/>
        </w:rPr>
      </w:pPr>
      <w:r>
        <w:rPr>
          <w:rFonts w:ascii="Times New Roman" w:hAnsi="Times New Roman"/>
          <w:color w:val="auto"/>
        </w:rPr>
        <w:t xml:space="preserve">La </w:t>
      </w:r>
      <w:r>
        <w:rPr>
          <w:rFonts w:ascii="Times New Roman" w:hAnsi="Times New Roman"/>
          <w:b/>
          <w:color w:val="auto"/>
        </w:rPr>
        <w:t>fermentazione alcolica degli amminoacidi</w:t>
      </w:r>
      <w:r>
        <w:rPr>
          <w:rFonts w:ascii="Times New Roman" w:hAnsi="Times New Roman"/>
          <w:color w:val="auto"/>
        </w:rPr>
        <w:t xml:space="preserve"> (sostanze azotate che costituiscono le proteine) avviene sempre per opera dei lieviti, che traggono da loro l’azoto necessario al proprio nutrimento; gli amminoacidi sono trasformati in alcoli superiori (le loro molecole hanno più di sei atomi di carbonio), che danno al vino un gradevole profumo.</w:t>
      </w:r>
    </w:p>
    <w:p w:rsidR="00C8489B" w:rsidRDefault="00C8489B" w:rsidP="00C8489B">
      <w:pPr>
        <w:pStyle w:val="Corpodeltesto"/>
        <w:ind w:firstLine="360"/>
        <w:rPr>
          <w:rFonts w:ascii="Times New Roman" w:hAnsi="Times New Roman"/>
          <w:color w:val="auto"/>
        </w:rPr>
      </w:pPr>
      <w:r>
        <w:rPr>
          <w:rFonts w:ascii="Times New Roman" w:hAnsi="Times New Roman"/>
          <w:color w:val="auto"/>
        </w:rPr>
        <w:t xml:space="preserve">Con la </w:t>
      </w:r>
      <w:r>
        <w:rPr>
          <w:rFonts w:ascii="Times New Roman" w:hAnsi="Times New Roman"/>
          <w:b/>
          <w:color w:val="auto"/>
        </w:rPr>
        <w:t xml:space="preserve">fermentazione malolattica </w:t>
      </w:r>
      <w:r>
        <w:rPr>
          <w:rFonts w:ascii="Times New Roman" w:hAnsi="Times New Roman"/>
          <w:color w:val="auto"/>
        </w:rPr>
        <w:t xml:space="preserve">i batteri lattici trasformano l’acido malico in acido lattico, facendo diminuire il grado d’acidità del vino; essa avviene nella primavera successiva alla vendemmia, quando la temperatura comincia ad aumentare e la fermentazione alcolica è ormai terminata. E’ utile nei vini molto acidi, che perdono il tipico gusto acerbo diventando più morbidi; </w:t>
      </w:r>
      <w:r>
        <w:rPr>
          <w:rFonts w:ascii="Times New Roman" w:hAnsi="Times New Roman"/>
          <w:color w:val="auto"/>
        </w:rPr>
        <w:lastRenderedPageBreak/>
        <w:t>non è desiderabile nei vini bianchi e negli spumanti in cui la freschezza, data dall’acidità, è un pregio fondamentale.</w:t>
      </w:r>
    </w:p>
    <w:p w:rsidR="00C8489B" w:rsidRDefault="00C8489B" w:rsidP="00C8489B">
      <w:pPr>
        <w:pStyle w:val="Titolo2"/>
        <w:ind w:firstLine="360"/>
        <w:rPr>
          <w:rFonts w:ascii="Times New Roman" w:hAnsi="Times New Roman"/>
          <w:color w:val="auto"/>
        </w:rPr>
      </w:pPr>
      <w:bookmarkStart w:id="48" w:name="_Toc69190379"/>
      <w:bookmarkStart w:id="49" w:name="_Toc69243600"/>
      <w:bookmarkStart w:id="50" w:name="_Toc69246746"/>
      <w:bookmarkStart w:id="51" w:name="_Toc69249821"/>
      <w:bookmarkStart w:id="52" w:name="_Toc73448484"/>
      <w:bookmarkStart w:id="53" w:name="_Toc73449430"/>
      <w:r>
        <w:rPr>
          <w:rFonts w:ascii="Times New Roman" w:hAnsi="Times New Roman"/>
          <w:color w:val="auto"/>
        </w:rPr>
        <w:t>La “vinificazione in rosso”</w:t>
      </w:r>
      <w:bookmarkEnd w:id="48"/>
      <w:bookmarkEnd w:id="49"/>
      <w:bookmarkEnd w:id="50"/>
      <w:bookmarkEnd w:id="51"/>
      <w:bookmarkEnd w:id="52"/>
      <w:bookmarkEnd w:id="53"/>
    </w:p>
    <w:p w:rsidR="00C8489B" w:rsidRDefault="00580063" w:rsidP="00C8489B">
      <w:pPr>
        <w:ind w:firstLine="360"/>
      </w:pPr>
      <w:r>
        <w:rPr>
          <w:noProof/>
        </w:rPr>
        <w:drawing>
          <wp:anchor distT="0" distB="0" distL="114300" distR="114300" simplePos="0" relativeHeight="251657216" behindDoc="1" locked="0" layoutInCell="1" allowOverlap="1">
            <wp:simplePos x="0" y="0"/>
            <wp:positionH relativeFrom="column">
              <wp:posOffset>3756660</wp:posOffset>
            </wp:positionH>
            <wp:positionV relativeFrom="paragraph">
              <wp:posOffset>68580</wp:posOffset>
            </wp:positionV>
            <wp:extent cx="2343150" cy="1562100"/>
            <wp:effectExtent l="19050" t="0" r="0" b="0"/>
            <wp:wrapTight wrapText="bothSides">
              <wp:wrapPolygon edited="0">
                <wp:start x="-176" y="0"/>
                <wp:lineTo x="-176" y="21337"/>
                <wp:lineTo x="21600" y="21337"/>
                <wp:lineTo x="21600" y="0"/>
                <wp:lineTo x="-176" y="0"/>
              </wp:wrapPolygon>
            </wp:wrapTight>
            <wp:docPr id="9" name="Immagine 9" descr="Follatur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Follatura"/>
                    <pic:cNvPicPr>
                      <a:picLocks noChangeAspect="1" noChangeArrowheads="1"/>
                    </pic:cNvPicPr>
                  </pic:nvPicPr>
                  <pic:blipFill>
                    <a:blip r:embed="rId10"/>
                    <a:srcRect/>
                    <a:stretch>
                      <a:fillRect/>
                    </a:stretch>
                  </pic:blipFill>
                  <pic:spPr bwMode="auto">
                    <a:xfrm>
                      <a:off x="0" y="0"/>
                      <a:ext cx="2343150" cy="1562100"/>
                    </a:xfrm>
                    <a:prstGeom prst="rect">
                      <a:avLst/>
                    </a:prstGeom>
                    <a:noFill/>
                    <a:ln w="9525">
                      <a:noFill/>
                      <a:miter lim="800000"/>
                      <a:headEnd/>
                      <a:tailEnd/>
                    </a:ln>
                  </pic:spPr>
                </pic:pic>
              </a:graphicData>
            </a:graphic>
          </wp:anchor>
        </w:drawing>
      </w:r>
      <w:r w:rsidR="00C8489B">
        <w:t xml:space="preserve">Sarebbe più corretto chiamarla vinificazione </w:t>
      </w:r>
      <w:r w:rsidR="00C8489B">
        <w:rPr>
          <w:b/>
          <w:bCs/>
        </w:rPr>
        <w:t>con macerazione delle vinacce</w:t>
      </w:r>
      <w:r w:rsidR="00C8489B">
        <w:t>, poiché si mette a fermentare il mosto intero, comprese bucce  e graspi, che scaricano nel mosto le sostanze in essi contenute (coloranti e tannino).  Si usa per produrre i vini rossi, soprattutto quelli di pregio da invecchiare a lungo.</w:t>
      </w:r>
    </w:p>
    <w:p w:rsidR="00C8489B" w:rsidRDefault="00C8489B" w:rsidP="00C8489B">
      <w:pPr>
        <w:pStyle w:val="Corpodeltesto"/>
        <w:ind w:firstLine="360"/>
        <w:rPr>
          <w:rFonts w:ascii="Times New Roman" w:hAnsi="Times New Roman"/>
          <w:color w:val="auto"/>
        </w:rPr>
      </w:pPr>
      <w:r>
        <w:rPr>
          <w:rFonts w:ascii="Times New Roman" w:hAnsi="Times New Roman"/>
          <w:color w:val="auto"/>
        </w:rPr>
        <w:t>L’inizio della fermentazione è segnalato dal gorgoglio dell’anidride carbonica (perciò, nel linguaggio comune, si parla d’</w:t>
      </w:r>
      <w:r>
        <w:rPr>
          <w:rFonts w:ascii="Times New Roman" w:hAnsi="Times New Roman"/>
          <w:i/>
          <w:color w:val="auto"/>
        </w:rPr>
        <w:t>ebollizione</w:t>
      </w:r>
      <w:r>
        <w:rPr>
          <w:rFonts w:ascii="Times New Roman" w:hAnsi="Times New Roman"/>
          <w:color w:val="auto"/>
        </w:rPr>
        <w:t>), dall’aumento della temperatura e dall’affioramento delle vinacce, che formano in superficie uno strato di copertura chiamato “</w:t>
      </w:r>
      <w:r>
        <w:rPr>
          <w:rFonts w:ascii="Times New Roman" w:hAnsi="Times New Roman"/>
          <w:b/>
          <w:color w:val="auto"/>
        </w:rPr>
        <w:t>cappello</w:t>
      </w:r>
      <w:r>
        <w:rPr>
          <w:rFonts w:ascii="Times New Roman" w:hAnsi="Times New Roman"/>
          <w:color w:val="auto"/>
        </w:rPr>
        <w:t>”; intanto le bucce liberano nel mosto le sostanze coloranti e i tannini.</w:t>
      </w:r>
    </w:p>
    <w:p w:rsidR="00C8489B" w:rsidRDefault="00580063" w:rsidP="00C8489B">
      <w:pPr>
        <w:pStyle w:val="Corpodeltesto"/>
        <w:ind w:firstLine="360"/>
        <w:rPr>
          <w:rFonts w:ascii="Times New Roman" w:hAnsi="Times New Roman"/>
          <w:color w:val="auto"/>
        </w:rPr>
      </w:pPr>
      <w:r>
        <w:rPr>
          <w:noProof/>
        </w:rPr>
        <w:drawing>
          <wp:anchor distT="0" distB="0" distL="114300" distR="114300" simplePos="0" relativeHeight="251658240" behindDoc="1" locked="0" layoutInCell="1" allowOverlap="1">
            <wp:simplePos x="0" y="0"/>
            <wp:positionH relativeFrom="column">
              <wp:posOffset>3810</wp:posOffset>
            </wp:positionH>
            <wp:positionV relativeFrom="paragraph">
              <wp:posOffset>99060</wp:posOffset>
            </wp:positionV>
            <wp:extent cx="1438275" cy="1905000"/>
            <wp:effectExtent l="19050" t="0" r="9525" b="0"/>
            <wp:wrapTight wrapText="bothSides">
              <wp:wrapPolygon edited="0">
                <wp:start x="-286" y="0"/>
                <wp:lineTo x="-286" y="21384"/>
                <wp:lineTo x="21743" y="21384"/>
                <wp:lineTo x="21743" y="0"/>
                <wp:lineTo x="-286" y="0"/>
              </wp:wrapPolygon>
            </wp:wrapTight>
            <wp:docPr id="10" name="Immagine 2" descr="rimontaggi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2" descr="rimontaggio"/>
                    <pic:cNvPicPr>
                      <a:picLocks noChangeAspect="1" noChangeArrowheads="1"/>
                    </pic:cNvPicPr>
                  </pic:nvPicPr>
                  <pic:blipFill>
                    <a:blip r:embed="rId11"/>
                    <a:srcRect/>
                    <a:stretch>
                      <a:fillRect/>
                    </a:stretch>
                  </pic:blipFill>
                  <pic:spPr bwMode="auto">
                    <a:xfrm>
                      <a:off x="0" y="0"/>
                      <a:ext cx="1438275" cy="1905000"/>
                    </a:xfrm>
                    <a:prstGeom prst="rect">
                      <a:avLst/>
                    </a:prstGeom>
                    <a:noFill/>
                    <a:ln w="9525">
                      <a:noFill/>
                      <a:miter lim="800000"/>
                      <a:headEnd/>
                      <a:tailEnd/>
                    </a:ln>
                  </pic:spPr>
                </pic:pic>
              </a:graphicData>
            </a:graphic>
          </wp:anchor>
        </w:drawing>
      </w:r>
      <w:r w:rsidR="00C8489B">
        <w:rPr>
          <w:rFonts w:ascii="Times New Roman" w:hAnsi="Times New Roman"/>
          <w:color w:val="auto"/>
        </w:rPr>
        <w:t>Il cappello deve essere disperso nel liquido, per impedire che il contatto con l’aria trasformi in acido acetico l’alcol contenuto nelle vinacce, ma anche per favorire la dispersione del calore e riattivare la fermentazione (grazie all’aria che, entrando nel mosto, stimola la moltiplicazione dei lieviti). Si effettua perciò la “</w:t>
      </w:r>
      <w:r w:rsidR="00C8489B">
        <w:rPr>
          <w:rFonts w:ascii="Times New Roman" w:hAnsi="Times New Roman"/>
          <w:b/>
          <w:color w:val="auto"/>
        </w:rPr>
        <w:t>follatura</w:t>
      </w:r>
      <w:r w:rsidR="00C8489B">
        <w:rPr>
          <w:rFonts w:ascii="Times New Roman" w:hAnsi="Times New Roman"/>
          <w:color w:val="auto"/>
        </w:rPr>
        <w:t>”, adoperando bastoni adatti (</w:t>
      </w:r>
      <w:r w:rsidR="00C8489B">
        <w:rPr>
          <w:rFonts w:ascii="Times New Roman" w:hAnsi="Times New Roman"/>
          <w:i/>
          <w:color w:val="auto"/>
        </w:rPr>
        <w:t>follatori</w:t>
      </w:r>
      <w:r w:rsidR="00C8489B">
        <w:rPr>
          <w:rFonts w:ascii="Times New Roman" w:hAnsi="Times New Roman"/>
          <w:color w:val="auto"/>
        </w:rPr>
        <w:t>) o il “</w:t>
      </w:r>
      <w:r w:rsidR="00C8489B">
        <w:rPr>
          <w:rFonts w:ascii="Times New Roman" w:hAnsi="Times New Roman"/>
          <w:b/>
          <w:color w:val="auto"/>
        </w:rPr>
        <w:t>rimontaggio</w:t>
      </w:r>
      <w:r w:rsidR="00C8489B">
        <w:rPr>
          <w:rFonts w:ascii="Times New Roman" w:hAnsi="Times New Roman"/>
          <w:color w:val="auto"/>
        </w:rPr>
        <w:t xml:space="preserve">” </w:t>
      </w:r>
      <w:r w:rsidR="00D37237" w:rsidRPr="00D37237">
        <w:rPr>
          <w:rFonts w:ascii="Times New Roman" w:hAnsi="Times New Roman"/>
          <w:color w:val="auto"/>
        </w:rPr>
        <w:t xml:space="preserve"> </w:t>
      </w:r>
      <w:r w:rsidR="00C8489B">
        <w:rPr>
          <w:rFonts w:ascii="Times New Roman" w:hAnsi="Times New Roman"/>
          <w:color w:val="auto"/>
        </w:rPr>
        <w:t xml:space="preserve">(per mezzo di pompe che spillano il liquido dal basso e lo riversano nel tino dall’alto). </w:t>
      </w:r>
    </w:p>
    <w:p w:rsidR="00C8489B" w:rsidRDefault="00C8489B" w:rsidP="00C8489B">
      <w:pPr>
        <w:pStyle w:val="Corpodeltesto"/>
        <w:ind w:firstLine="360"/>
        <w:rPr>
          <w:rFonts w:ascii="Times New Roman" w:hAnsi="Times New Roman"/>
          <w:color w:val="auto"/>
        </w:rPr>
      </w:pPr>
      <w:r>
        <w:rPr>
          <w:rFonts w:ascii="Times New Roman" w:hAnsi="Times New Roman"/>
          <w:color w:val="auto"/>
        </w:rPr>
        <w:t>La follatura va fatta due volte al giorno, ad intervalli di 12 ore, cominciando dal secondo giorno di fermentazione. Si può anche evitare fin dall’inizio l’affioramento delle vinacce impedendo la formazione del cappello per mezzo di un graticcio che trattiene le parti solide del mosto qualche centimetro sotto la superficie del liquido: si parla, in tal caso, di fermentazione “</w:t>
      </w:r>
      <w:r>
        <w:rPr>
          <w:rFonts w:ascii="Times New Roman" w:hAnsi="Times New Roman"/>
          <w:b/>
          <w:color w:val="auto"/>
        </w:rPr>
        <w:t>a cappello sommerso</w:t>
      </w:r>
      <w:r>
        <w:rPr>
          <w:rFonts w:ascii="Times New Roman" w:hAnsi="Times New Roman"/>
          <w:color w:val="auto"/>
        </w:rPr>
        <w:t>”.</w:t>
      </w:r>
    </w:p>
    <w:p w:rsidR="00C8489B" w:rsidRDefault="00C8489B" w:rsidP="00C8489B">
      <w:pPr>
        <w:pStyle w:val="Corpodeltesto"/>
        <w:ind w:firstLine="360"/>
        <w:rPr>
          <w:rFonts w:ascii="Times New Roman" w:hAnsi="Times New Roman"/>
          <w:color w:val="auto"/>
        </w:rPr>
      </w:pPr>
      <w:r>
        <w:rPr>
          <w:rFonts w:ascii="Times New Roman" w:hAnsi="Times New Roman"/>
          <w:color w:val="auto"/>
        </w:rPr>
        <w:t>Durante la fermentazione, la quantità di zucchero e la densità del mosto diminuiscono progressivamente mentre aumenta la quantità d’alcol. Quando due misurazioni consecutive (mattina e sera) danno la stessa percentuale d’alcol si può affermare che la fermentazione sia finita: il mosto contiene ancora una po’ di zucchero, ma i lieviti sono ormai troppo stanchi e deboli per continuare la fermentazione (c’è anche troppo alcol in giro). Nella successiva primavera, quando attraverso le doghe delle botti sarà entrata una certa quantità d’aria e la temperatura sarà ritornata mite, i lieviti riprenderanno vita effettuando la “</w:t>
      </w:r>
      <w:r>
        <w:rPr>
          <w:rFonts w:ascii="Times New Roman" w:hAnsi="Times New Roman"/>
          <w:b/>
          <w:color w:val="auto"/>
        </w:rPr>
        <w:t>fermentazione lenta”</w:t>
      </w:r>
      <w:r>
        <w:rPr>
          <w:rFonts w:ascii="Times New Roman" w:hAnsi="Times New Roman"/>
          <w:color w:val="auto"/>
        </w:rPr>
        <w:t xml:space="preserve"> del residuo zuccherino.</w:t>
      </w:r>
    </w:p>
    <w:p w:rsidR="00C8489B" w:rsidRDefault="00C8489B" w:rsidP="00C8489B">
      <w:pPr>
        <w:pStyle w:val="Corpodeltesto"/>
        <w:ind w:firstLine="360"/>
        <w:rPr>
          <w:rFonts w:ascii="Times New Roman" w:hAnsi="Times New Roman"/>
          <w:color w:val="auto"/>
        </w:rPr>
      </w:pPr>
      <w:r>
        <w:rPr>
          <w:rFonts w:ascii="Times New Roman" w:hAnsi="Times New Roman"/>
          <w:color w:val="auto"/>
        </w:rPr>
        <w:t xml:space="preserve">Alla fine della fermentazione si avrà dunque un nuovo prodotto, costituito da </w:t>
      </w:r>
      <w:r>
        <w:rPr>
          <w:rFonts w:ascii="Times New Roman" w:hAnsi="Times New Roman"/>
          <w:i/>
          <w:color w:val="auto"/>
        </w:rPr>
        <w:t>vino nuovo</w:t>
      </w:r>
      <w:r>
        <w:rPr>
          <w:rFonts w:ascii="Times New Roman" w:hAnsi="Times New Roman"/>
          <w:color w:val="auto"/>
        </w:rPr>
        <w:t xml:space="preserve"> torbido e ricco d’anidride carbonica e </w:t>
      </w:r>
      <w:r>
        <w:rPr>
          <w:rFonts w:ascii="Times New Roman" w:hAnsi="Times New Roman"/>
          <w:i/>
          <w:color w:val="auto"/>
        </w:rPr>
        <w:t xml:space="preserve">vinacce </w:t>
      </w:r>
      <w:r>
        <w:rPr>
          <w:rFonts w:ascii="Times New Roman" w:hAnsi="Times New Roman"/>
          <w:color w:val="auto"/>
        </w:rPr>
        <w:t xml:space="preserve">(bucce, vinaccioli ed eventuali raspi) intrise di vino. Mediante un primo travaso che prende il nome di </w:t>
      </w:r>
      <w:r>
        <w:rPr>
          <w:rFonts w:ascii="Times New Roman" w:hAnsi="Times New Roman"/>
          <w:b/>
          <w:color w:val="auto"/>
        </w:rPr>
        <w:t>svinatura</w:t>
      </w:r>
      <w:r>
        <w:rPr>
          <w:rFonts w:ascii="Times New Roman" w:hAnsi="Times New Roman"/>
          <w:color w:val="auto"/>
        </w:rPr>
        <w:t xml:space="preserve">, il vino nuovo è trasferito nelle botti per la conservazione oppure, nel caso di vino da consumare giovane, in recipienti d’acciaio inox o vetroresina. Le vinacce vanno sottoposte a pressatura o torchiatura per recuperare il vino di cui sono impregnate: se ne ricaverà, dopo successive torchiature, il </w:t>
      </w:r>
      <w:r>
        <w:rPr>
          <w:rFonts w:ascii="Times New Roman" w:hAnsi="Times New Roman"/>
          <w:i/>
          <w:color w:val="auto"/>
        </w:rPr>
        <w:t>primo torchiato</w:t>
      </w:r>
      <w:r>
        <w:rPr>
          <w:rFonts w:ascii="Times New Roman" w:hAnsi="Times New Roman"/>
          <w:color w:val="auto"/>
        </w:rPr>
        <w:t xml:space="preserve">, il </w:t>
      </w:r>
      <w:r>
        <w:rPr>
          <w:rFonts w:ascii="Times New Roman" w:hAnsi="Times New Roman"/>
          <w:i/>
          <w:color w:val="auto"/>
        </w:rPr>
        <w:t>secondo torchiato</w:t>
      </w:r>
      <w:r>
        <w:rPr>
          <w:rFonts w:ascii="Times New Roman" w:hAnsi="Times New Roman"/>
          <w:color w:val="auto"/>
        </w:rPr>
        <w:t xml:space="preserve"> ecc. Di solito solo il primo torchiato è aggiunto al </w:t>
      </w:r>
      <w:r>
        <w:rPr>
          <w:rFonts w:ascii="Times New Roman" w:hAnsi="Times New Roman"/>
          <w:b/>
          <w:color w:val="auto"/>
        </w:rPr>
        <w:t xml:space="preserve">vino fiore </w:t>
      </w:r>
      <w:r>
        <w:rPr>
          <w:rFonts w:ascii="Times New Roman" w:hAnsi="Times New Roman"/>
          <w:color w:val="auto"/>
        </w:rPr>
        <w:t>(quello prelevato direttamente dal tino); le torchiature successive alla prima danno un vino con scarsa acidità e troppi tannini, coloranti e sali, spesso torbido. Il secondo e il terzo torchiato potranno essere usati per farne un vino di poco pregio oppure per ricavarne grappa mediante distillazione, come previsto anche dalla legge</w:t>
      </w:r>
      <w:r>
        <w:rPr>
          <w:rStyle w:val="Rimandonotaapidipagina"/>
          <w:rFonts w:ascii="Times New Roman" w:hAnsi="Times New Roman"/>
          <w:color w:val="auto"/>
        </w:rPr>
        <w:footnoteReference w:id="2"/>
      </w:r>
      <w:r>
        <w:rPr>
          <w:rFonts w:ascii="Times New Roman" w:hAnsi="Times New Roman"/>
          <w:color w:val="auto"/>
        </w:rPr>
        <w:t xml:space="preserve">. </w:t>
      </w:r>
    </w:p>
    <w:p w:rsidR="00C8489B" w:rsidRDefault="00C8489B" w:rsidP="00C8489B">
      <w:pPr>
        <w:pStyle w:val="Corpodeltesto"/>
        <w:ind w:firstLine="708"/>
        <w:rPr>
          <w:rFonts w:ascii="Times New Roman" w:hAnsi="Times New Roman"/>
          <w:color w:val="auto"/>
        </w:rPr>
      </w:pPr>
    </w:p>
    <w:p w:rsidR="00C8489B" w:rsidRDefault="00C8489B" w:rsidP="00C8489B">
      <w:pPr>
        <w:pStyle w:val="Titolo2"/>
        <w:ind w:firstLine="360"/>
        <w:rPr>
          <w:rFonts w:ascii="Times New Roman" w:hAnsi="Times New Roman"/>
          <w:color w:val="auto"/>
        </w:rPr>
      </w:pPr>
      <w:bookmarkStart w:id="54" w:name="_Toc69190380"/>
      <w:bookmarkStart w:id="55" w:name="_Toc69243601"/>
      <w:bookmarkStart w:id="56" w:name="_Toc69246747"/>
      <w:bookmarkStart w:id="57" w:name="_Toc69249822"/>
      <w:bookmarkStart w:id="58" w:name="_Toc73448485"/>
      <w:bookmarkStart w:id="59" w:name="_Toc73449431"/>
      <w:r>
        <w:rPr>
          <w:rFonts w:ascii="Times New Roman" w:hAnsi="Times New Roman"/>
          <w:color w:val="auto"/>
        </w:rPr>
        <w:lastRenderedPageBreak/>
        <w:t>La “vinificazione in bianco”</w:t>
      </w:r>
      <w:bookmarkEnd w:id="54"/>
      <w:bookmarkEnd w:id="55"/>
      <w:bookmarkEnd w:id="56"/>
      <w:bookmarkEnd w:id="57"/>
      <w:bookmarkEnd w:id="58"/>
      <w:bookmarkEnd w:id="59"/>
    </w:p>
    <w:p w:rsidR="00C8489B" w:rsidRDefault="00C8489B" w:rsidP="00C8489B">
      <w:pPr>
        <w:pStyle w:val="Corpodeltesto"/>
        <w:ind w:firstLine="360"/>
        <w:rPr>
          <w:rFonts w:ascii="Times New Roman" w:hAnsi="Times New Roman"/>
          <w:color w:val="auto"/>
        </w:rPr>
      </w:pPr>
      <w:r>
        <w:rPr>
          <w:rFonts w:ascii="Times New Roman" w:hAnsi="Times New Roman"/>
          <w:color w:val="auto"/>
        </w:rPr>
        <w:t xml:space="preserve">Si effettua per produrre i vini bianchi, anche da uve rosse. Si mette a fermentare solo la parte liquida del mosto. Prima della fermentazione alcolica la maggior parte delle sostanze coloranti è ancora contenuta nelle bucce anche se l’uva è stata ammostata, perciò è sufficiente mettere a fermentare solo la parte liquida del mosto, senza vinacce, per ottenere da qualsiasi tipo d’uva (anche rossa) un vino bianco. E’ noto che anche lo </w:t>
      </w:r>
      <w:r>
        <w:rPr>
          <w:rFonts w:ascii="Times New Roman" w:hAnsi="Times New Roman"/>
          <w:i/>
          <w:color w:val="auto"/>
        </w:rPr>
        <w:t>Champagne</w:t>
      </w:r>
      <w:r>
        <w:rPr>
          <w:rFonts w:ascii="Times New Roman" w:hAnsi="Times New Roman"/>
          <w:color w:val="auto"/>
        </w:rPr>
        <w:t xml:space="preserve"> e molti spumanti italiani si ricavano da un uvaggio</w:t>
      </w:r>
      <w:r>
        <w:rPr>
          <w:rStyle w:val="Rimandonotaapidipagina"/>
          <w:rFonts w:ascii="Times New Roman" w:hAnsi="Times New Roman"/>
          <w:color w:val="auto"/>
        </w:rPr>
        <w:footnoteReference w:id="3"/>
      </w:r>
      <w:r>
        <w:rPr>
          <w:rFonts w:ascii="Times New Roman" w:hAnsi="Times New Roman"/>
          <w:color w:val="auto"/>
        </w:rPr>
        <w:t xml:space="preserve"> comprendente anche uve rosse. Se vengono usate solo uve bianche, il vino che ne deriva è chiamato “</w:t>
      </w:r>
      <w:r>
        <w:rPr>
          <w:rFonts w:ascii="Times New Roman" w:hAnsi="Times New Roman"/>
          <w:i/>
          <w:color w:val="auto"/>
        </w:rPr>
        <w:t>blanc de blancs</w:t>
      </w:r>
      <w:r>
        <w:rPr>
          <w:rFonts w:ascii="Times New Roman" w:hAnsi="Times New Roman"/>
          <w:color w:val="auto"/>
        </w:rPr>
        <w:t>” per indicarne l’origine omogenea.</w:t>
      </w:r>
    </w:p>
    <w:p w:rsidR="00C8489B" w:rsidRDefault="00C8489B" w:rsidP="00C8489B">
      <w:pPr>
        <w:pStyle w:val="Corpodeltesto"/>
        <w:ind w:firstLine="360"/>
        <w:rPr>
          <w:rFonts w:ascii="Times New Roman" w:hAnsi="Times New Roman"/>
          <w:color w:val="auto"/>
        </w:rPr>
      </w:pPr>
      <w:r>
        <w:rPr>
          <w:rFonts w:ascii="Times New Roman" w:hAnsi="Times New Roman"/>
          <w:color w:val="auto"/>
        </w:rPr>
        <w:t>La preparazione del mosto può essere fatta con una sgrondatura subito dopo la pigiatura, ma il metodo migliore consiste nella sgrondatura dopo la torchiatura (o la pressatura): si evita così la frantumazione delle bucce.</w:t>
      </w:r>
    </w:p>
    <w:p w:rsidR="00C8489B" w:rsidRDefault="00C8489B" w:rsidP="00C8489B">
      <w:pPr>
        <w:pStyle w:val="Corpodeltesto"/>
        <w:ind w:firstLine="360"/>
        <w:rPr>
          <w:rFonts w:ascii="Times New Roman" w:hAnsi="Times New Roman"/>
          <w:color w:val="auto"/>
        </w:rPr>
      </w:pPr>
      <w:r>
        <w:rPr>
          <w:rFonts w:ascii="Times New Roman" w:hAnsi="Times New Roman"/>
          <w:color w:val="auto"/>
        </w:rPr>
        <w:t>Con un mosto proveniente solo da uve bianche si potrebbe anche evitare la separazione delle vinacce, con il vantaggio di una profumazione più intensa, ma con altri effetti indesiderati, come la liberazione di tannini e una diminuzione dell’acidità. A causa dei tannini il vino diventerebbe presto di colore più cupo, di sapore allappante e di odore marsaleggiante (nel vino rosso tali conseguenze sono attenuate dagli antociani). La riduzione dell’acidità toglierebbe ai vini bianchi la freschezza e il caratteristico sapore “</w:t>
      </w:r>
      <w:r>
        <w:rPr>
          <w:rFonts w:ascii="Times New Roman" w:hAnsi="Times New Roman"/>
          <w:i/>
          <w:color w:val="auto"/>
        </w:rPr>
        <w:t>fruttato”.</w:t>
      </w:r>
      <w:r>
        <w:rPr>
          <w:rFonts w:ascii="Times New Roman" w:hAnsi="Times New Roman"/>
          <w:color w:val="auto"/>
        </w:rPr>
        <w:t xml:space="preserve"> Si preferisce quindi, in ogni caso, la vinificazione senza macerazione delle vinacce.</w:t>
      </w:r>
    </w:p>
    <w:p w:rsidR="00C8489B" w:rsidRDefault="00C8489B" w:rsidP="00C8489B">
      <w:pPr>
        <w:pStyle w:val="Corpodeltesto"/>
        <w:ind w:firstLine="360"/>
        <w:rPr>
          <w:rFonts w:ascii="Times New Roman" w:hAnsi="Times New Roman"/>
          <w:color w:val="auto"/>
        </w:rPr>
      </w:pPr>
      <w:r>
        <w:rPr>
          <w:rFonts w:ascii="Times New Roman" w:hAnsi="Times New Roman"/>
          <w:color w:val="auto"/>
        </w:rPr>
        <w:t>Per avere la certezza di ottenere un vino di colore paglierino, limpido e delicato è indispensabile che il prodotto derivi solo dalla fermentazione del “</w:t>
      </w:r>
      <w:r>
        <w:rPr>
          <w:rFonts w:ascii="Times New Roman" w:hAnsi="Times New Roman"/>
          <w:b/>
          <w:color w:val="auto"/>
        </w:rPr>
        <w:t>mosto fiore</w:t>
      </w:r>
      <w:r>
        <w:rPr>
          <w:rFonts w:ascii="Times New Roman" w:hAnsi="Times New Roman"/>
          <w:color w:val="auto"/>
        </w:rPr>
        <w:t xml:space="preserve">”; è inoltre necessario, come per i vini rosati, evitare l’aggiunta di anidride solforosa prima di separare le vinacce dal mosto.    </w:t>
      </w:r>
    </w:p>
    <w:p w:rsidR="00C8489B" w:rsidRDefault="00C8489B" w:rsidP="00C8489B">
      <w:pPr>
        <w:pStyle w:val="Corpodeltesto"/>
        <w:rPr>
          <w:rFonts w:ascii="Times New Roman" w:hAnsi="Times New Roman"/>
          <w:color w:val="auto"/>
        </w:rPr>
      </w:pPr>
      <w:r>
        <w:rPr>
          <w:rFonts w:ascii="Times New Roman" w:hAnsi="Times New Roman"/>
          <w:color w:val="auto"/>
        </w:rPr>
        <w:t xml:space="preserve">La temperatura di fermentazione deve essere piuttosto bassa, non superiore ai 20° C, perciò la durata del processo fermentativo sarà maggiore (da </w:t>
      </w:r>
      <w:smartTag w:uri="urn:schemas-microsoft-com:office:smarttags" w:element="metricconverter">
        <w:smartTagPr>
          <w:attr w:name="ProductID" w:val="10 a"/>
        </w:smartTagPr>
        <w:r>
          <w:rPr>
            <w:rFonts w:ascii="Times New Roman" w:hAnsi="Times New Roman"/>
            <w:color w:val="auto"/>
          </w:rPr>
          <w:t>10 a</w:t>
        </w:r>
      </w:smartTag>
      <w:r>
        <w:rPr>
          <w:rFonts w:ascii="Times New Roman" w:hAnsi="Times New Roman"/>
          <w:color w:val="auto"/>
        </w:rPr>
        <w:t xml:space="preserve"> 20 giorni) di quella normale per i vini rossi (da </w:t>
      </w:r>
      <w:smartTag w:uri="urn:schemas-microsoft-com:office:smarttags" w:element="metricconverter">
        <w:smartTagPr>
          <w:attr w:name="ProductID" w:val="7 a"/>
        </w:smartTagPr>
        <w:r>
          <w:rPr>
            <w:rFonts w:ascii="Times New Roman" w:hAnsi="Times New Roman"/>
            <w:color w:val="auto"/>
          </w:rPr>
          <w:t>7 a</w:t>
        </w:r>
      </w:smartTag>
      <w:r>
        <w:rPr>
          <w:rFonts w:ascii="Times New Roman" w:hAnsi="Times New Roman"/>
          <w:color w:val="auto"/>
        </w:rPr>
        <w:t xml:space="preserve"> 15 giorni). Prima della fermentazione si può sottoporre il mosto a centrifugazione, per avere poi un vino sicuramente limpido; allo stesso tempo, è sempre più diffusa la pratica di aggiungere al mosto bentonite, silice colloidale o caseinato di potassio: queste sostanze fissano sulle proprie molecole le sostanze colloidali che intorbidano il mosto e vanno poi separate con una filtrazione, dopo di che seguirà la fermentazione.</w:t>
      </w:r>
      <w:r>
        <w:rPr>
          <w:rFonts w:ascii="Times New Roman" w:hAnsi="Times New Roman"/>
          <w:color w:val="auto"/>
        </w:rPr>
        <w:tab/>
      </w:r>
    </w:p>
    <w:p w:rsidR="00C8489B" w:rsidRDefault="00C8489B" w:rsidP="00C8489B">
      <w:pPr>
        <w:pStyle w:val="Corpodeltesto"/>
        <w:rPr>
          <w:rFonts w:ascii="Times New Roman" w:hAnsi="Times New Roman"/>
          <w:color w:val="auto"/>
        </w:rPr>
      </w:pPr>
    </w:p>
    <w:p w:rsidR="00C8489B" w:rsidRDefault="00C8489B" w:rsidP="00C8489B">
      <w:pPr>
        <w:pStyle w:val="Titolo2"/>
        <w:ind w:firstLine="360"/>
        <w:rPr>
          <w:rFonts w:ascii="Times New Roman" w:hAnsi="Times New Roman"/>
          <w:color w:val="auto"/>
        </w:rPr>
      </w:pPr>
      <w:bookmarkStart w:id="60" w:name="_Toc69190381"/>
      <w:bookmarkStart w:id="61" w:name="_Toc69243602"/>
      <w:bookmarkStart w:id="62" w:name="_Toc69246748"/>
      <w:bookmarkStart w:id="63" w:name="_Toc69249823"/>
      <w:bookmarkStart w:id="64" w:name="_Toc73448486"/>
      <w:bookmarkStart w:id="65" w:name="_Toc73449432"/>
      <w:r>
        <w:rPr>
          <w:rFonts w:ascii="Times New Roman" w:hAnsi="Times New Roman"/>
          <w:color w:val="auto"/>
        </w:rPr>
        <w:t>Altri metodi di vinificazione</w:t>
      </w:r>
      <w:bookmarkEnd w:id="60"/>
      <w:bookmarkEnd w:id="61"/>
      <w:bookmarkEnd w:id="62"/>
      <w:bookmarkEnd w:id="63"/>
      <w:bookmarkEnd w:id="64"/>
      <w:bookmarkEnd w:id="65"/>
    </w:p>
    <w:p w:rsidR="00C8489B" w:rsidRDefault="00C8489B" w:rsidP="00C8489B">
      <w:pPr>
        <w:pStyle w:val="Titolo3"/>
        <w:ind w:firstLine="360"/>
        <w:rPr>
          <w:rFonts w:ascii="Times New Roman" w:hAnsi="Times New Roman"/>
        </w:rPr>
      </w:pPr>
      <w:bookmarkStart w:id="66" w:name="_Toc69190382"/>
      <w:bookmarkStart w:id="67" w:name="_Toc69243603"/>
      <w:bookmarkStart w:id="68" w:name="_Toc69246749"/>
      <w:bookmarkStart w:id="69" w:name="_Toc69249824"/>
      <w:bookmarkStart w:id="70" w:name="_Toc73448487"/>
      <w:bookmarkStart w:id="71" w:name="_Toc73449433"/>
      <w:r>
        <w:rPr>
          <w:rFonts w:ascii="Times New Roman" w:hAnsi="Times New Roman"/>
        </w:rPr>
        <w:t>Termovinificazione</w:t>
      </w:r>
      <w:bookmarkEnd w:id="66"/>
      <w:bookmarkEnd w:id="67"/>
      <w:bookmarkEnd w:id="68"/>
      <w:bookmarkEnd w:id="69"/>
      <w:bookmarkEnd w:id="70"/>
      <w:bookmarkEnd w:id="71"/>
    </w:p>
    <w:p w:rsidR="00C8489B" w:rsidRDefault="00C8489B" w:rsidP="00C8489B">
      <w:pPr>
        <w:pStyle w:val="Corpodeltesto"/>
        <w:ind w:firstLine="360"/>
        <w:rPr>
          <w:rFonts w:ascii="Times New Roman" w:hAnsi="Times New Roman"/>
          <w:color w:val="auto"/>
        </w:rPr>
      </w:pPr>
      <w:r>
        <w:rPr>
          <w:rFonts w:ascii="Times New Roman" w:hAnsi="Times New Roman"/>
          <w:color w:val="auto"/>
        </w:rPr>
        <w:t>E’ particolarmente utile nel caso d’uve rosse ammuffite. Consiste nello scaldare il mosto subito dopo la pigiatura per qualche ora a 50° C o per 15 minuti a 80° C. Oltre a favorire l’estrazione delle sostanze coloranti dalle bucce, l’alta temperatura distrugge i microrganismi nocivi ma anche i lieviti, perciò è necessario aggiungere al mosto raffreddato lieviti selezionati, per avviare la fermentazione che avviene in bianco, vale a dire senza le bucce. Si evitano così i danni delle muffe alle qualità organolettiche del vino e si ottiene un vino di colore intenso, con caratteristiche uniformi, mediante una fermentazione equilibrata.</w:t>
      </w:r>
    </w:p>
    <w:p w:rsidR="00C8489B" w:rsidRDefault="00C8489B" w:rsidP="00C8489B">
      <w:pPr>
        <w:pStyle w:val="Titolo3"/>
        <w:ind w:firstLine="360"/>
        <w:rPr>
          <w:rFonts w:ascii="Times New Roman" w:hAnsi="Times New Roman"/>
        </w:rPr>
      </w:pPr>
      <w:bookmarkStart w:id="72" w:name="_Toc69190383"/>
      <w:bookmarkStart w:id="73" w:name="_Toc69243604"/>
      <w:bookmarkStart w:id="74" w:name="_Toc69246750"/>
      <w:bookmarkStart w:id="75" w:name="_Toc69249825"/>
      <w:bookmarkStart w:id="76" w:name="_Toc73448488"/>
      <w:bookmarkStart w:id="77" w:name="_Toc73449434"/>
      <w:r>
        <w:rPr>
          <w:rFonts w:ascii="Times New Roman" w:hAnsi="Times New Roman"/>
        </w:rPr>
        <w:t>Vinificazione continua</w:t>
      </w:r>
      <w:bookmarkEnd w:id="72"/>
      <w:bookmarkEnd w:id="73"/>
      <w:bookmarkEnd w:id="74"/>
      <w:bookmarkEnd w:id="75"/>
      <w:bookmarkEnd w:id="76"/>
      <w:bookmarkEnd w:id="77"/>
    </w:p>
    <w:p w:rsidR="00C8489B" w:rsidRDefault="00C8489B" w:rsidP="00C8489B">
      <w:pPr>
        <w:pStyle w:val="Corpodeltesto"/>
        <w:ind w:firstLine="360"/>
        <w:rPr>
          <w:rFonts w:ascii="Times New Roman" w:hAnsi="Times New Roman"/>
          <w:color w:val="auto"/>
        </w:rPr>
      </w:pPr>
      <w:r>
        <w:rPr>
          <w:rFonts w:ascii="Times New Roman" w:hAnsi="Times New Roman"/>
          <w:color w:val="auto"/>
        </w:rPr>
        <w:t xml:space="preserve">Nelle moderne aziende enologiche di tipo industriale, dove si producono grandi quantità di vino, la vinificazione “continua” (o “in continuo”) permette di ottenere vini uniformi e di buona qualità, risparmiando tempo, spazio e soprattutto manodopera. Si usano speciali serbatoi d’acciaio inox da 1000-4000 ettolitri, in cui il mosto viene gradualmente immesso dal basso, mentre dalla parte </w:t>
      </w:r>
      <w:r>
        <w:rPr>
          <w:rFonts w:ascii="Times New Roman" w:hAnsi="Times New Roman"/>
          <w:color w:val="auto"/>
        </w:rPr>
        <w:lastRenderedPageBreak/>
        <w:t xml:space="preserve">superiore si preleva il vino nuovo, che andrà a terminare la fermentazione in altri serbatoi; il mosto introdotto ogni giorno si aggiunge a quello sovrastante, in parte già fermentato, il cui contenuto alcolico inibisce i batteri ed i lieviti apiculati, favorendo una buona fermentazione da parte dei lieviti ellittici (i </w:t>
      </w:r>
      <w:r>
        <w:rPr>
          <w:rFonts w:ascii="Times New Roman" w:hAnsi="Times New Roman"/>
          <w:i/>
          <w:color w:val="auto"/>
        </w:rPr>
        <w:t>buoni vinificatori</w:t>
      </w:r>
      <w:r>
        <w:rPr>
          <w:rFonts w:ascii="Times New Roman" w:hAnsi="Times New Roman"/>
          <w:color w:val="auto"/>
        </w:rPr>
        <w:t>). I serbatoi più moderni sono dotati di meccanismi che espellono le vinacce in modo automatico e graduale.</w:t>
      </w:r>
    </w:p>
    <w:p w:rsidR="00C8489B" w:rsidRDefault="00580063" w:rsidP="00C8489B">
      <w:pPr>
        <w:pStyle w:val="Titolo3"/>
        <w:ind w:firstLine="360"/>
        <w:rPr>
          <w:rFonts w:ascii="Times New Roman" w:hAnsi="Times New Roman"/>
        </w:rPr>
      </w:pPr>
      <w:bookmarkStart w:id="78" w:name="_Toc69190384"/>
      <w:bookmarkStart w:id="79" w:name="_Toc69243605"/>
      <w:bookmarkStart w:id="80" w:name="_Toc69246751"/>
      <w:bookmarkStart w:id="81" w:name="_Toc69249826"/>
      <w:bookmarkStart w:id="82" w:name="_Toc73448489"/>
      <w:bookmarkStart w:id="83" w:name="_Toc73449435"/>
      <w:r>
        <w:rPr>
          <w:noProof/>
        </w:rPr>
        <w:drawing>
          <wp:anchor distT="0" distB="0" distL="114300" distR="114300" simplePos="0" relativeHeight="251659264" behindDoc="1" locked="0" layoutInCell="1" allowOverlap="1">
            <wp:simplePos x="0" y="0"/>
            <wp:positionH relativeFrom="column">
              <wp:posOffset>4518660</wp:posOffset>
            </wp:positionH>
            <wp:positionV relativeFrom="paragraph">
              <wp:posOffset>186690</wp:posOffset>
            </wp:positionV>
            <wp:extent cx="1514475" cy="1666875"/>
            <wp:effectExtent l="19050" t="0" r="9525" b="0"/>
            <wp:wrapTight wrapText="bothSides">
              <wp:wrapPolygon edited="0">
                <wp:start x="-272" y="0"/>
                <wp:lineTo x="-272" y="21477"/>
                <wp:lineTo x="21736" y="21477"/>
                <wp:lineTo x="21736" y="0"/>
                <wp:lineTo x="-272" y="0"/>
              </wp:wrapPolygon>
            </wp:wrapTight>
            <wp:docPr id="11" name="Immagine 3" descr="nove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3" descr="novel.jpg"/>
                    <pic:cNvPicPr>
                      <a:picLocks noChangeAspect="1" noChangeArrowheads="1"/>
                    </pic:cNvPicPr>
                  </pic:nvPicPr>
                  <pic:blipFill>
                    <a:blip r:embed="rId12"/>
                    <a:srcRect b="4112"/>
                    <a:stretch>
                      <a:fillRect/>
                    </a:stretch>
                  </pic:blipFill>
                  <pic:spPr bwMode="auto">
                    <a:xfrm>
                      <a:off x="0" y="0"/>
                      <a:ext cx="1514475" cy="1666875"/>
                    </a:xfrm>
                    <a:prstGeom prst="rect">
                      <a:avLst/>
                    </a:prstGeom>
                    <a:noFill/>
                    <a:ln w="9525">
                      <a:noFill/>
                      <a:miter lim="800000"/>
                      <a:headEnd/>
                      <a:tailEnd/>
                    </a:ln>
                  </pic:spPr>
                </pic:pic>
              </a:graphicData>
            </a:graphic>
          </wp:anchor>
        </w:drawing>
      </w:r>
      <w:r w:rsidR="00C8489B">
        <w:rPr>
          <w:rFonts w:ascii="Times New Roman" w:hAnsi="Times New Roman"/>
        </w:rPr>
        <w:t>Macerazione carbonica</w:t>
      </w:r>
      <w:bookmarkEnd w:id="78"/>
      <w:bookmarkEnd w:id="79"/>
      <w:bookmarkEnd w:id="80"/>
      <w:bookmarkEnd w:id="81"/>
      <w:bookmarkEnd w:id="82"/>
      <w:bookmarkEnd w:id="83"/>
    </w:p>
    <w:p w:rsidR="00C8489B" w:rsidRDefault="00580063" w:rsidP="00C8489B">
      <w:pPr>
        <w:pStyle w:val="Corpodeltesto"/>
        <w:ind w:firstLine="360"/>
        <w:rPr>
          <w:rFonts w:ascii="Times New Roman" w:hAnsi="Times New Roman"/>
          <w:color w:val="auto"/>
        </w:rPr>
      </w:pPr>
      <w:r>
        <w:rPr>
          <w:noProof/>
        </w:rPr>
        <w:drawing>
          <wp:anchor distT="0" distB="0" distL="114300" distR="114300" simplePos="0" relativeHeight="251660288" behindDoc="1" locked="0" layoutInCell="1" allowOverlap="1">
            <wp:simplePos x="0" y="0"/>
            <wp:positionH relativeFrom="column">
              <wp:posOffset>4518660</wp:posOffset>
            </wp:positionH>
            <wp:positionV relativeFrom="paragraph">
              <wp:posOffset>1710055</wp:posOffset>
            </wp:positionV>
            <wp:extent cx="1514475" cy="1943100"/>
            <wp:effectExtent l="19050" t="0" r="9525" b="0"/>
            <wp:wrapTight wrapText="bothSides">
              <wp:wrapPolygon edited="0">
                <wp:start x="-272" y="0"/>
                <wp:lineTo x="-272" y="21388"/>
                <wp:lineTo x="21736" y="21388"/>
                <wp:lineTo x="21736" y="0"/>
                <wp:lineTo x="-272" y="0"/>
              </wp:wrapPolygon>
            </wp:wrapTight>
            <wp:docPr id="13" name="Immagine 4" descr="novel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4" descr="novel2.jpg"/>
                    <pic:cNvPicPr>
                      <a:picLocks noChangeAspect="1" noChangeArrowheads="1"/>
                    </pic:cNvPicPr>
                  </pic:nvPicPr>
                  <pic:blipFill>
                    <a:blip r:embed="rId13"/>
                    <a:srcRect/>
                    <a:stretch>
                      <a:fillRect/>
                    </a:stretch>
                  </pic:blipFill>
                  <pic:spPr bwMode="auto">
                    <a:xfrm>
                      <a:off x="0" y="0"/>
                      <a:ext cx="1514475" cy="1943100"/>
                    </a:xfrm>
                    <a:prstGeom prst="rect">
                      <a:avLst/>
                    </a:prstGeom>
                    <a:noFill/>
                    <a:ln w="9525">
                      <a:noFill/>
                      <a:miter lim="800000"/>
                      <a:headEnd/>
                      <a:tailEnd/>
                    </a:ln>
                  </pic:spPr>
                </pic:pic>
              </a:graphicData>
            </a:graphic>
          </wp:anchor>
        </w:drawing>
      </w:r>
      <w:r w:rsidR="00C8489B">
        <w:rPr>
          <w:rFonts w:ascii="Times New Roman" w:hAnsi="Times New Roman"/>
          <w:color w:val="auto"/>
        </w:rPr>
        <w:t>Questo tipo di vinificazione comprende due fasi successive. Nella prima, l’uva vendemmiata non è sottoposta ad alcuna pigiatura e viene messa intatta in un recipiente con chiusura ermetica: lo spazio libero viene riempito d’anidride carbonica. In tali condizioni le cellule degli acini sono costrette a modificare il proprio metabolismo, producendo glicerina e vari altri composti e demolendo gli acidi; inoltre il peso dei grappoli schiaccia l’uva più in basso, da cui si libera mosto che comincia a fermentare. La macerazione dura 5-20 giorni, secondo la temperatura (20-30 ° C). Dopo si esegue la seconda fase, pigiando l’uva macerata e avviando il mosto alla normale fermentazione alcolica, che avrà termine entro 2-3 giorni. A volte si evita di riempire il recipiente d’anidride carbonica: è l’uva stessa che respirando forma il predetto gas. Si può anche pigiare una piccola parte dell’uva e versare il mosto in fondo al recipiente: la sua fermentazione produrrà l’anidride carbonica necessaria.</w:t>
      </w:r>
    </w:p>
    <w:p w:rsidR="00C8489B" w:rsidRDefault="00C8489B" w:rsidP="00C8489B">
      <w:pPr>
        <w:pStyle w:val="Corpodeltesto"/>
        <w:ind w:firstLine="360"/>
        <w:rPr>
          <w:rFonts w:ascii="Times New Roman" w:hAnsi="Times New Roman"/>
          <w:color w:val="auto"/>
        </w:rPr>
      </w:pPr>
      <w:r>
        <w:rPr>
          <w:rFonts w:ascii="Times New Roman" w:hAnsi="Times New Roman"/>
          <w:color w:val="auto"/>
        </w:rPr>
        <w:t>Con questo metodo si ottiene un vino morbido, fruttato, con tipico profumo di lampone e fragola, subito maturo e pronto per il consumo: il vino “</w:t>
      </w:r>
      <w:r>
        <w:rPr>
          <w:rFonts w:ascii="Times New Roman" w:hAnsi="Times New Roman"/>
          <w:b/>
          <w:color w:val="auto"/>
        </w:rPr>
        <w:t>novello</w:t>
      </w:r>
      <w:r>
        <w:rPr>
          <w:rFonts w:ascii="Times New Roman" w:hAnsi="Times New Roman"/>
          <w:color w:val="auto"/>
        </w:rPr>
        <w:t>” o “giovane”, che per legge deve essere imbottigliato entro il 31 Dicembre dello stesso anno della vendemmia. Il vino novello deve essere consumato entro la primavera successiva, sia per assaporarne appieno la fragranza e la freschezza, sia perché dopo diventa presto decrepito.</w:t>
      </w:r>
    </w:p>
    <w:p w:rsidR="00C8489B" w:rsidRDefault="00580063" w:rsidP="00C8489B">
      <w:pPr>
        <w:pStyle w:val="Corpodeltesto"/>
        <w:ind w:firstLine="360"/>
        <w:rPr>
          <w:rFonts w:ascii="Times New Roman" w:hAnsi="Times New Roman"/>
          <w:color w:val="auto"/>
        </w:rPr>
      </w:pPr>
      <w:r>
        <w:rPr>
          <w:noProof/>
        </w:rPr>
        <w:drawing>
          <wp:anchor distT="0" distB="0" distL="114300" distR="114300" simplePos="0" relativeHeight="251661312" behindDoc="1" locked="0" layoutInCell="1" allowOverlap="1">
            <wp:simplePos x="0" y="0"/>
            <wp:positionH relativeFrom="column">
              <wp:posOffset>4528185</wp:posOffset>
            </wp:positionH>
            <wp:positionV relativeFrom="paragraph">
              <wp:posOffset>17780</wp:posOffset>
            </wp:positionV>
            <wp:extent cx="1514475" cy="1285875"/>
            <wp:effectExtent l="19050" t="0" r="9525" b="0"/>
            <wp:wrapTight wrapText="bothSides">
              <wp:wrapPolygon edited="0">
                <wp:start x="-272" y="0"/>
                <wp:lineTo x="-272" y="21440"/>
                <wp:lineTo x="21736" y="21440"/>
                <wp:lineTo x="21736" y="0"/>
                <wp:lineTo x="-272" y="0"/>
              </wp:wrapPolygon>
            </wp:wrapTight>
            <wp:docPr id="15" name="Immagine 5" descr="novel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5" descr="novel3.jpg"/>
                    <pic:cNvPicPr>
                      <a:picLocks noChangeAspect="1" noChangeArrowheads="1"/>
                    </pic:cNvPicPr>
                  </pic:nvPicPr>
                  <pic:blipFill>
                    <a:blip r:embed="rId14"/>
                    <a:srcRect/>
                    <a:stretch>
                      <a:fillRect/>
                    </a:stretch>
                  </pic:blipFill>
                  <pic:spPr bwMode="auto">
                    <a:xfrm>
                      <a:off x="0" y="0"/>
                      <a:ext cx="1514475" cy="1285875"/>
                    </a:xfrm>
                    <a:prstGeom prst="rect">
                      <a:avLst/>
                    </a:prstGeom>
                    <a:noFill/>
                    <a:ln w="9525">
                      <a:noFill/>
                      <a:miter lim="800000"/>
                      <a:headEnd/>
                      <a:tailEnd/>
                    </a:ln>
                  </pic:spPr>
                </pic:pic>
              </a:graphicData>
            </a:graphic>
          </wp:anchor>
        </w:drawing>
      </w:r>
      <w:r w:rsidR="00C8489B">
        <w:rPr>
          <w:rFonts w:ascii="Times New Roman" w:hAnsi="Times New Roman"/>
          <w:color w:val="auto"/>
        </w:rPr>
        <w:t xml:space="preserve">Famoso è il novello prodotto nel Beaujolais, ma ottimi vini novelli sono prodotti anche da molte aziende enologiche italiane, visto il successo sempre crescente di questo prodotto. Per legge, il novello deve vinificare per almeno 10 giorni e almeno il 30 % del vino deve essere ottenuto per macerazione carbonica; deve avere almeno 11° alcolici e non più di 10 g/l di zucchero; può essere venduto </w:t>
      </w:r>
      <w:r w:rsidR="00C8489B">
        <w:rPr>
          <w:rFonts w:ascii="Times New Roman" w:hAnsi="Times New Roman"/>
          <w:b/>
          <w:color w:val="auto"/>
        </w:rPr>
        <w:t>dal</w:t>
      </w:r>
      <w:r w:rsidR="00C8489B">
        <w:rPr>
          <w:rFonts w:ascii="Times New Roman" w:hAnsi="Times New Roman"/>
          <w:color w:val="auto"/>
        </w:rPr>
        <w:t xml:space="preserve"> </w:t>
      </w:r>
      <w:r w:rsidR="00C8489B">
        <w:rPr>
          <w:rFonts w:ascii="Times New Roman" w:hAnsi="Times New Roman"/>
          <w:b/>
          <w:color w:val="auto"/>
        </w:rPr>
        <w:t>6 Novembre</w:t>
      </w:r>
      <w:r w:rsidR="00C8489B">
        <w:rPr>
          <w:rFonts w:ascii="Times New Roman" w:hAnsi="Times New Roman"/>
          <w:color w:val="auto"/>
        </w:rPr>
        <w:t xml:space="preserve"> dell’anno di produzione delle uve.  </w:t>
      </w:r>
    </w:p>
    <w:p w:rsidR="00C8489B" w:rsidRDefault="00C8489B" w:rsidP="00C8489B">
      <w:pPr>
        <w:pStyle w:val="Titolo3"/>
        <w:ind w:firstLine="360"/>
        <w:rPr>
          <w:rFonts w:ascii="Times New Roman" w:hAnsi="Times New Roman"/>
        </w:rPr>
      </w:pPr>
      <w:bookmarkStart w:id="84" w:name="_Toc69190385"/>
      <w:bookmarkStart w:id="85" w:name="_Toc69243606"/>
      <w:bookmarkStart w:id="86" w:name="_Toc69246752"/>
      <w:bookmarkStart w:id="87" w:name="_Toc69249827"/>
      <w:bookmarkStart w:id="88" w:name="_Toc73448490"/>
      <w:bookmarkStart w:id="89" w:name="_Toc73449436"/>
      <w:r>
        <w:rPr>
          <w:rFonts w:ascii="Times New Roman" w:hAnsi="Times New Roman"/>
        </w:rPr>
        <w:t>Vinificazione da uve alterate</w:t>
      </w:r>
      <w:bookmarkEnd w:id="84"/>
      <w:bookmarkEnd w:id="85"/>
      <w:bookmarkEnd w:id="86"/>
      <w:bookmarkEnd w:id="87"/>
      <w:bookmarkEnd w:id="88"/>
      <w:bookmarkEnd w:id="89"/>
    </w:p>
    <w:p w:rsidR="00C8489B" w:rsidRDefault="00C8489B" w:rsidP="00C8489B">
      <w:pPr>
        <w:pStyle w:val="Corpodeltesto"/>
        <w:ind w:firstLine="360"/>
        <w:rPr>
          <w:rFonts w:ascii="Times New Roman" w:hAnsi="Times New Roman"/>
          <w:color w:val="auto"/>
        </w:rPr>
      </w:pPr>
      <w:r>
        <w:rPr>
          <w:rFonts w:ascii="Times New Roman" w:hAnsi="Times New Roman"/>
          <w:color w:val="auto"/>
        </w:rPr>
        <w:t>Quando l’uva è poco sana, con infezioni batteriche e muffe causate dalle piogge autunnali e aggravate dalla grandine occorrono speciali precauzioni, senza le quali si avrebbe un vino di sapore sgradevole e facilmente soggetto ad un intorbidamento chiamato “</w:t>
      </w:r>
      <w:r>
        <w:rPr>
          <w:rFonts w:ascii="Times New Roman" w:hAnsi="Times New Roman"/>
          <w:b/>
          <w:color w:val="auto"/>
        </w:rPr>
        <w:t>casse ossidasica</w:t>
      </w:r>
      <w:r>
        <w:rPr>
          <w:rFonts w:ascii="Times New Roman" w:hAnsi="Times New Roman"/>
          <w:color w:val="auto"/>
        </w:rPr>
        <w:t xml:space="preserve">” o rottura ossidasica (annerimento del vino dovuto agli enzimi ossidanti di cui sono ricche le uve ammuffite). </w:t>
      </w:r>
    </w:p>
    <w:p w:rsidR="00C8489B" w:rsidRDefault="00C8489B" w:rsidP="00C8489B">
      <w:pPr>
        <w:pStyle w:val="Corpodeltesto"/>
        <w:ind w:firstLine="360"/>
        <w:rPr>
          <w:rFonts w:ascii="Times New Roman" w:hAnsi="Times New Roman"/>
          <w:color w:val="auto"/>
        </w:rPr>
      </w:pPr>
      <w:r>
        <w:rPr>
          <w:rFonts w:ascii="Times New Roman" w:hAnsi="Times New Roman"/>
          <w:color w:val="auto"/>
        </w:rPr>
        <w:t xml:space="preserve">E’ necessaria una vendemmia rapida, seguita da un’altrettanto rapida selezione dell’uva per eliminare i grappoli molto ammuffiti; subito dopo si esegue la pigiatura, senza diraspatura, perché i tannini contenuti nei raspi proteggono le sostanze coloranti. Prima di immettere il mosto nel tino conviene allontanare le parti solide, veicoli delle muffe, con una </w:t>
      </w:r>
      <w:r>
        <w:rPr>
          <w:rFonts w:ascii="Times New Roman" w:hAnsi="Times New Roman"/>
          <w:b/>
          <w:color w:val="auto"/>
        </w:rPr>
        <w:t>sgrondatura</w:t>
      </w:r>
      <w:r>
        <w:rPr>
          <w:rFonts w:ascii="Times New Roman" w:hAnsi="Times New Roman"/>
          <w:color w:val="auto"/>
        </w:rPr>
        <w:t xml:space="preserve">; la fermentazione del mosto sarà, quindi, “in bianco” o meglio senza macerazione delle vinacce, ma il vino potrà ugualmente essere rosso se il mosto proviene dalla pigiatura d’uve rosse. Il tino di fermentazione deve essere preparato con un’abbondante solfitazione (30-40 g/hl), che impedirà lo sviluppo dei microrganismi del mosto e per qualche giorno anche l’inizio della fermentazione. Prima di tale inizio, che sarà facilitato dall’aggiunta di lieviti selezionati, occorre travasare il mosto per separare </w:t>
      </w:r>
      <w:r>
        <w:rPr>
          <w:rFonts w:ascii="Times New Roman" w:hAnsi="Times New Roman"/>
          <w:color w:val="auto"/>
        </w:rPr>
        <w:lastRenderedPageBreak/>
        <w:t>dal liquido la feccia che si è nel frattempo depositata sul fondo, ricca di muffe ed enzimi ossidanti. Va anche prontamente allontanata, per lo stesso motivo, la schiuma che si forma sulla superficie del mosto durante la fermentazione.</w:t>
      </w:r>
    </w:p>
    <w:p w:rsidR="00C8489B" w:rsidRDefault="00C8489B" w:rsidP="00C8489B">
      <w:pPr>
        <w:pStyle w:val="Corpodeltesto"/>
        <w:ind w:firstLine="360"/>
        <w:rPr>
          <w:rFonts w:ascii="Times New Roman" w:hAnsi="Times New Roman"/>
          <w:color w:val="auto"/>
        </w:rPr>
      </w:pPr>
      <w:r>
        <w:rPr>
          <w:rFonts w:ascii="Times New Roman" w:hAnsi="Times New Roman"/>
          <w:color w:val="auto"/>
        </w:rPr>
        <w:t>Qualche settimana dopo la svinatura, si esegue la cosiddetta “</w:t>
      </w:r>
      <w:r>
        <w:rPr>
          <w:rFonts w:ascii="Times New Roman" w:hAnsi="Times New Roman"/>
          <w:b/>
          <w:color w:val="auto"/>
        </w:rPr>
        <w:t>prova dell’aria</w:t>
      </w:r>
      <w:r>
        <w:rPr>
          <w:rFonts w:ascii="Times New Roman" w:hAnsi="Times New Roman"/>
          <w:color w:val="auto"/>
        </w:rPr>
        <w:t xml:space="preserve">”: il vino viene esposto all’aria in un bicchiere per 24-48 ore. Se contiene ancora molti enzimi ossidanti diventa di colore più cupo e torbido: in tal caso sarà opportuno pastorizzarlo oppure proteggerlo con un’abbondante solfitazione. </w:t>
      </w:r>
    </w:p>
    <w:p w:rsidR="00C8489B" w:rsidRDefault="00C8489B" w:rsidP="00C8489B">
      <w:pPr>
        <w:pStyle w:val="Titolo3"/>
        <w:ind w:firstLine="360"/>
        <w:rPr>
          <w:rFonts w:ascii="Times New Roman" w:hAnsi="Times New Roman"/>
        </w:rPr>
      </w:pPr>
      <w:bookmarkStart w:id="90" w:name="_Toc69190386"/>
      <w:bookmarkStart w:id="91" w:name="_Toc69243607"/>
      <w:bookmarkStart w:id="92" w:name="_Toc69246753"/>
      <w:bookmarkStart w:id="93" w:name="_Toc69249828"/>
      <w:bookmarkStart w:id="94" w:name="_Toc73448491"/>
      <w:bookmarkStart w:id="95" w:name="_Toc73449437"/>
      <w:r>
        <w:rPr>
          <w:rFonts w:ascii="Times New Roman" w:hAnsi="Times New Roman"/>
        </w:rPr>
        <w:t>Vinificazione in clima caldo</w:t>
      </w:r>
      <w:bookmarkEnd w:id="90"/>
      <w:bookmarkEnd w:id="91"/>
      <w:bookmarkEnd w:id="92"/>
      <w:bookmarkEnd w:id="93"/>
      <w:bookmarkEnd w:id="94"/>
      <w:bookmarkEnd w:id="95"/>
    </w:p>
    <w:p w:rsidR="00C8489B" w:rsidRDefault="00C8489B" w:rsidP="00C8489B">
      <w:pPr>
        <w:pStyle w:val="Corpodeltesto"/>
        <w:ind w:firstLine="360"/>
        <w:rPr>
          <w:rFonts w:ascii="Times New Roman" w:hAnsi="Times New Roman"/>
          <w:color w:val="auto"/>
        </w:rPr>
      </w:pPr>
      <w:r>
        <w:rPr>
          <w:rFonts w:ascii="Times New Roman" w:hAnsi="Times New Roman"/>
          <w:color w:val="auto"/>
        </w:rPr>
        <w:t xml:space="preserve">Situazioni di calore eccessivo per una buona vinificazione sono piuttosto frequenti nelle regioni meridionali, dove la temperatura autunnale è ancora elevata e l’uva vendemmiata arriva alle cantine già calda; può quindi accadere che il mosto, con il notevole aumento di temperatura dovuto alla fermentazione, superi il limite dei 37° C con cui la fermentazione alcolica si arresta mentre è favorita l’attività dei batteri che trasformano lo zucchero in </w:t>
      </w:r>
      <w:r>
        <w:rPr>
          <w:rFonts w:ascii="Times New Roman" w:hAnsi="Times New Roman"/>
          <w:b/>
          <w:color w:val="auto"/>
        </w:rPr>
        <w:t>mannite</w:t>
      </w:r>
      <w:r>
        <w:rPr>
          <w:rFonts w:ascii="Times New Roman" w:hAnsi="Times New Roman"/>
          <w:color w:val="auto"/>
        </w:rPr>
        <w:t xml:space="preserve"> (di sapore dolce) e </w:t>
      </w:r>
      <w:r>
        <w:rPr>
          <w:rFonts w:ascii="Times New Roman" w:hAnsi="Times New Roman"/>
          <w:b/>
          <w:color w:val="auto"/>
        </w:rPr>
        <w:t>acido acetico</w:t>
      </w:r>
      <w:r>
        <w:rPr>
          <w:rFonts w:ascii="Times New Roman" w:hAnsi="Times New Roman"/>
          <w:color w:val="auto"/>
        </w:rPr>
        <w:t xml:space="preserve">, anziché in alcol, lasciando nel mosto un sapore agro e dolce insieme che resterà nel vino. Per evitare tutto ciò è bene aggiungere al mosto abbondanti dosi d’anidride solforosa e inoltre usare recipienti aperti, in acciaio inossidabile che agevolino la dispersione del calore; un rimedio ancora migliore è il raffreddamento del mosto prima e/o durante la fermentazione. </w:t>
      </w:r>
    </w:p>
    <w:p w:rsidR="00C8489B" w:rsidRDefault="00C8489B" w:rsidP="00C8489B">
      <w:pPr>
        <w:pStyle w:val="Titolo3"/>
        <w:ind w:firstLine="360"/>
        <w:rPr>
          <w:rFonts w:ascii="Times New Roman" w:hAnsi="Times New Roman"/>
        </w:rPr>
      </w:pPr>
      <w:bookmarkStart w:id="96" w:name="_Toc69190387"/>
      <w:bookmarkStart w:id="97" w:name="_Toc69243608"/>
      <w:bookmarkStart w:id="98" w:name="_Toc69246754"/>
      <w:bookmarkStart w:id="99" w:name="_Toc69249829"/>
      <w:bookmarkStart w:id="100" w:name="_Toc73448492"/>
      <w:bookmarkStart w:id="101" w:name="_Toc73449438"/>
      <w:r>
        <w:rPr>
          <w:rFonts w:ascii="Times New Roman" w:hAnsi="Times New Roman"/>
        </w:rPr>
        <w:t>Vinificazione in clima freddo</w:t>
      </w:r>
      <w:bookmarkEnd w:id="96"/>
      <w:bookmarkEnd w:id="97"/>
      <w:bookmarkEnd w:id="98"/>
      <w:bookmarkEnd w:id="99"/>
      <w:bookmarkEnd w:id="100"/>
      <w:bookmarkEnd w:id="101"/>
    </w:p>
    <w:p w:rsidR="00C8489B" w:rsidRDefault="00C8489B" w:rsidP="00C8489B">
      <w:pPr>
        <w:pStyle w:val="Corpodeltesto"/>
        <w:ind w:firstLine="360"/>
        <w:rPr>
          <w:rFonts w:ascii="Times New Roman" w:hAnsi="Times New Roman"/>
          <w:color w:val="auto"/>
        </w:rPr>
      </w:pPr>
      <w:r>
        <w:rPr>
          <w:rFonts w:ascii="Times New Roman" w:hAnsi="Times New Roman"/>
          <w:color w:val="auto"/>
        </w:rPr>
        <w:t xml:space="preserve">Una temperatura troppo bassa può impedire l’inizio della fermentazione alcolica oppure ostacolarne la normale continuazione, favorendo la diffusione di muffe e batteri con la formazione d’odori e sapori sgradevoli. Questo rischio è comune nelle cantine dell’Italia settentrionale, che nel periodo della vendemmia può già avere temperature inferiori a quella minima necessaria per una buona fermentazione (18-20° C per il vino bianco e 25-30° C per il vino rosso). Il rimedio principale è naturalmente il riscaldamento del mosto, seguito dall’uso, molto efficace, di lieviti selezionati per le basse temperature. In mancanza di questi si può procedere così: si scalda una piccola quantità di mosto (stimolando in essa l’inizio della fermentazione); si aggiunge poi, gradualmente, il mosto freddo e perciò inerte. </w:t>
      </w:r>
    </w:p>
    <w:p w:rsidR="00C8489B" w:rsidRDefault="00C8489B" w:rsidP="00C8489B">
      <w:pPr>
        <w:pStyle w:val="Titolo2"/>
        <w:ind w:firstLine="360"/>
        <w:rPr>
          <w:rFonts w:ascii="Times New Roman" w:hAnsi="Times New Roman"/>
          <w:color w:val="auto"/>
        </w:rPr>
      </w:pPr>
      <w:bookmarkStart w:id="102" w:name="_Toc69190388"/>
      <w:bookmarkStart w:id="103" w:name="_Toc69243609"/>
      <w:bookmarkStart w:id="104" w:name="_Toc69246755"/>
      <w:bookmarkStart w:id="105" w:name="_Toc69249830"/>
      <w:bookmarkStart w:id="106" w:name="_Toc73448493"/>
      <w:bookmarkStart w:id="107" w:name="_Toc73449439"/>
      <w:r>
        <w:rPr>
          <w:rFonts w:ascii="Times New Roman" w:hAnsi="Times New Roman"/>
          <w:color w:val="auto"/>
        </w:rPr>
        <w:t>Vino rosato</w:t>
      </w:r>
      <w:bookmarkEnd w:id="102"/>
      <w:bookmarkEnd w:id="103"/>
      <w:bookmarkEnd w:id="104"/>
      <w:bookmarkEnd w:id="105"/>
      <w:bookmarkEnd w:id="106"/>
      <w:bookmarkEnd w:id="107"/>
    </w:p>
    <w:p w:rsidR="00C8489B" w:rsidRDefault="00C8489B" w:rsidP="00C8489B">
      <w:pPr>
        <w:pStyle w:val="Corpodeltesto"/>
        <w:ind w:firstLine="340"/>
        <w:rPr>
          <w:rFonts w:ascii="Times New Roman" w:hAnsi="Times New Roman"/>
          <w:color w:val="auto"/>
        </w:rPr>
      </w:pPr>
      <w:r>
        <w:rPr>
          <w:rFonts w:ascii="Times New Roman" w:hAnsi="Times New Roman"/>
          <w:color w:val="auto"/>
        </w:rPr>
        <w:t>Per ottenere un vino rosato si può procedere in tre modi:</w:t>
      </w:r>
    </w:p>
    <w:p w:rsidR="00C8489B" w:rsidRDefault="00C8489B" w:rsidP="00C8489B">
      <w:pPr>
        <w:pStyle w:val="Corpodeltesto"/>
        <w:numPr>
          <w:ilvl w:val="0"/>
          <w:numId w:val="31"/>
        </w:numPr>
        <w:rPr>
          <w:rFonts w:ascii="Times New Roman" w:hAnsi="Times New Roman"/>
          <w:color w:val="auto"/>
        </w:rPr>
      </w:pPr>
      <w:r>
        <w:rPr>
          <w:rFonts w:ascii="Times New Roman" w:hAnsi="Times New Roman"/>
          <w:color w:val="auto"/>
        </w:rPr>
        <w:t>utilizzare uve rosse con poco colore o di colore rosa (per esempio di Grignolino);</w:t>
      </w:r>
    </w:p>
    <w:p w:rsidR="00C8489B" w:rsidRDefault="00C8489B" w:rsidP="00C8489B">
      <w:pPr>
        <w:pStyle w:val="Corpodeltesto"/>
        <w:numPr>
          <w:ilvl w:val="0"/>
          <w:numId w:val="31"/>
        </w:numPr>
        <w:rPr>
          <w:rFonts w:ascii="Times New Roman" w:hAnsi="Times New Roman"/>
          <w:color w:val="auto"/>
        </w:rPr>
      </w:pPr>
      <w:r>
        <w:rPr>
          <w:rFonts w:ascii="Times New Roman" w:hAnsi="Times New Roman"/>
          <w:color w:val="auto"/>
        </w:rPr>
        <w:t xml:space="preserve">utilizzare un </w:t>
      </w:r>
      <w:r>
        <w:rPr>
          <w:rFonts w:ascii="Times New Roman" w:hAnsi="Times New Roman"/>
          <w:b/>
          <w:color w:val="auto"/>
        </w:rPr>
        <w:t>uvaggio</w:t>
      </w:r>
      <w:r>
        <w:rPr>
          <w:rFonts w:ascii="Times New Roman" w:hAnsi="Times New Roman"/>
          <w:color w:val="auto"/>
          <w:sz w:val="28"/>
        </w:rPr>
        <w:t xml:space="preserve"> </w:t>
      </w:r>
      <w:r>
        <w:rPr>
          <w:rFonts w:ascii="Times New Roman" w:hAnsi="Times New Roman"/>
          <w:color w:val="auto"/>
        </w:rPr>
        <w:t>che contenga poche uve rosse e molte uve bianche;</w:t>
      </w:r>
    </w:p>
    <w:p w:rsidR="00C8489B" w:rsidRDefault="00C8489B" w:rsidP="00C8489B">
      <w:pPr>
        <w:pStyle w:val="Corpodeltesto"/>
        <w:numPr>
          <w:ilvl w:val="0"/>
          <w:numId w:val="31"/>
        </w:numPr>
        <w:rPr>
          <w:rFonts w:ascii="Times New Roman" w:hAnsi="Times New Roman"/>
          <w:color w:val="auto"/>
        </w:rPr>
      </w:pPr>
      <w:r>
        <w:rPr>
          <w:rFonts w:ascii="Times New Roman" w:hAnsi="Times New Roman"/>
          <w:color w:val="auto"/>
        </w:rPr>
        <w:t>utilizzare uve rosse di qualunque varietà ma estraendone poco colore.</w:t>
      </w:r>
    </w:p>
    <w:p w:rsidR="00C8489B" w:rsidRDefault="00C8489B" w:rsidP="00C8489B">
      <w:pPr>
        <w:pStyle w:val="Corpodeltesto"/>
        <w:rPr>
          <w:rFonts w:ascii="Times New Roman" w:hAnsi="Times New Roman"/>
          <w:color w:val="auto"/>
        </w:rPr>
      </w:pPr>
    </w:p>
    <w:p w:rsidR="00C8489B" w:rsidRDefault="00C8489B" w:rsidP="00C8489B">
      <w:pPr>
        <w:pStyle w:val="Corpodeltesto"/>
        <w:ind w:firstLine="340"/>
        <w:rPr>
          <w:rFonts w:ascii="Times New Roman" w:hAnsi="Times New Roman"/>
          <w:color w:val="auto"/>
        </w:rPr>
      </w:pPr>
      <w:r>
        <w:rPr>
          <w:rFonts w:ascii="Times New Roman" w:hAnsi="Times New Roman"/>
          <w:color w:val="auto"/>
        </w:rPr>
        <w:t>I primi due casi non hanno bisogno di commento. Per il terzo, si comincia con la normale pigiatura dell’uva rossa, seguita dall’inizio della fermentazione nel mosto che contiene anche le vinacce; dopo 4-12 ore, quando è avvenuta una parziale liberazione di sostanze coloranti, si separano le bucce interrompendo la colorazione del mosto al grado d’intensità voluto. La fermentazione prosegue a carico della parte liquida.</w:t>
      </w:r>
    </w:p>
    <w:p w:rsidR="00C8489B" w:rsidRDefault="00C8489B" w:rsidP="00C8489B">
      <w:pPr>
        <w:pStyle w:val="Corpodeltesto"/>
        <w:ind w:firstLine="340"/>
        <w:rPr>
          <w:rFonts w:ascii="Times New Roman" w:hAnsi="Times New Roman"/>
          <w:color w:val="auto"/>
        </w:rPr>
      </w:pPr>
      <w:r>
        <w:rPr>
          <w:rFonts w:ascii="Times New Roman" w:hAnsi="Times New Roman"/>
          <w:color w:val="auto"/>
        </w:rPr>
        <w:t>E’ anche possibile ottenere un vino rosato lasciando macerare le bucce nel mosto per 10-24 ore (secondo l’intensità di colore desiderata) prima della fermentazione, che viene bloccata col raffreddamento. Si ottiene quello che in Francia meridionale si chiama “</w:t>
      </w:r>
      <w:r>
        <w:rPr>
          <w:rFonts w:ascii="Times New Roman" w:hAnsi="Times New Roman"/>
          <w:b/>
          <w:i/>
          <w:color w:val="auto"/>
        </w:rPr>
        <w:t>vin de cafè</w:t>
      </w:r>
      <w:r>
        <w:rPr>
          <w:rFonts w:ascii="Times New Roman" w:hAnsi="Times New Roman"/>
          <w:color w:val="auto"/>
        </w:rPr>
        <w:t>”.</w:t>
      </w:r>
    </w:p>
    <w:p w:rsidR="00C8489B" w:rsidRDefault="00C8489B" w:rsidP="00C8489B">
      <w:pPr>
        <w:pStyle w:val="Corpodeltesto"/>
        <w:ind w:firstLine="340"/>
        <w:rPr>
          <w:rFonts w:ascii="Times New Roman" w:hAnsi="Times New Roman"/>
          <w:color w:val="auto"/>
        </w:rPr>
      </w:pPr>
      <w:r>
        <w:rPr>
          <w:rFonts w:ascii="Times New Roman" w:hAnsi="Times New Roman"/>
          <w:color w:val="auto"/>
        </w:rPr>
        <w:t>Occorre ricordare che non bisogna aggiungere il torchiato delle vinacce, ricco di colorante e che l’aggiunta d’anidride solforosa deve essere effettuata dopo l’allontanamento delle vinacce.</w:t>
      </w:r>
    </w:p>
    <w:p w:rsidR="00C8489B" w:rsidRDefault="00C8489B" w:rsidP="00C8489B">
      <w:pPr>
        <w:pStyle w:val="Titolo2"/>
        <w:ind w:firstLine="340"/>
        <w:rPr>
          <w:rFonts w:ascii="Times New Roman" w:hAnsi="Times New Roman"/>
          <w:color w:val="auto"/>
        </w:rPr>
      </w:pPr>
      <w:bookmarkStart w:id="108" w:name="_Toc69190389"/>
      <w:bookmarkStart w:id="109" w:name="_Toc69243610"/>
      <w:bookmarkStart w:id="110" w:name="_Toc69246756"/>
      <w:bookmarkStart w:id="111" w:name="_Toc69249831"/>
      <w:bookmarkStart w:id="112" w:name="_Toc73448494"/>
      <w:bookmarkStart w:id="113" w:name="_Toc73449440"/>
      <w:r>
        <w:rPr>
          <w:rFonts w:ascii="Times New Roman" w:hAnsi="Times New Roman"/>
          <w:color w:val="auto"/>
        </w:rPr>
        <w:t>Vino passito</w:t>
      </w:r>
      <w:bookmarkEnd w:id="108"/>
      <w:bookmarkEnd w:id="109"/>
      <w:bookmarkEnd w:id="110"/>
      <w:bookmarkEnd w:id="111"/>
      <w:bookmarkEnd w:id="112"/>
      <w:bookmarkEnd w:id="113"/>
    </w:p>
    <w:p w:rsidR="00C8489B" w:rsidRDefault="00C8489B" w:rsidP="00C8489B">
      <w:pPr>
        <w:pStyle w:val="Corpodeltesto"/>
        <w:ind w:firstLine="340"/>
        <w:rPr>
          <w:rFonts w:ascii="Times New Roman" w:hAnsi="Times New Roman"/>
          <w:color w:val="auto"/>
        </w:rPr>
      </w:pPr>
      <w:r>
        <w:rPr>
          <w:rFonts w:ascii="Times New Roman" w:hAnsi="Times New Roman"/>
          <w:color w:val="auto"/>
        </w:rPr>
        <w:t xml:space="preserve">L’origine del vino passito (o </w:t>
      </w:r>
      <w:r>
        <w:rPr>
          <w:rFonts w:ascii="Times New Roman" w:hAnsi="Times New Roman"/>
          <w:i/>
          <w:color w:val="auto"/>
        </w:rPr>
        <w:t>vin santo</w:t>
      </w:r>
      <w:r>
        <w:rPr>
          <w:rFonts w:ascii="Times New Roman" w:hAnsi="Times New Roman"/>
          <w:color w:val="auto"/>
        </w:rPr>
        <w:t xml:space="preserve">) è chiaramente indicata dal nome. E’, infatti, ricavato dall’uva appassita (o </w:t>
      </w:r>
      <w:r>
        <w:rPr>
          <w:rFonts w:ascii="Times New Roman" w:hAnsi="Times New Roman"/>
          <w:i/>
          <w:color w:val="auto"/>
        </w:rPr>
        <w:t>uva passa</w:t>
      </w:r>
      <w:r>
        <w:rPr>
          <w:rFonts w:ascii="Times New Roman" w:hAnsi="Times New Roman"/>
          <w:color w:val="auto"/>
        </w:rPr>
        <w:t xml:space="preserve">), in cui il contenuto zuccherino può arrivare al 30-40 %, essendo </w:t>
      </w:r>
      <w:r>
        <w:rPr>
          <w:rFonts w:ascii="Times New Roman" w:hAnsi="Times New Roman"/>
          <w:color w:val="auto"/>
        </w:rPr>
        <w:lastRenderedPageBreak/>
        <w:t xml:space="preserve">stata eliminata per evaporazione gran parte dell’acqua. In media, da </w:t>
      </w:r>
      <w:smartTag w:uri="urn:schemas-microsoft-com:office:smarttags" w:element="metricconverter">
        <w:smartTagPr>
          <w:attr w:name="ProductID" w:val="100 kg"/>
        </w:smartTagPr>
        <w:r>
          <w:rPr>
            <w:rFonts w:ascii="Times New Roman" w:hAnsi="Times New Roman"/>
            <w:color w:val="auto"/>
          </w:rPr>
          <w:t>100 kg</w:t>
        </w:r>
      </w:smartTag>
      <w:r>
        <w:rPr>
          <w:rFonts w:ascii="Times New Roman" w:hAnsi="Times New Roman"/>
          <w:color w:val="auto"/>
        </w:rPr>
        <w:t xml:space="preserve"> d’uva fresca si possono ottenere </w:t>
      </w:r>
      <w:smartTag w:uri="urn:schemas-microsoft-com:office:smarttags" w:element="metricconverter">
        <w:smartTagPr>
          <w:attr w:name="ProductID" w:val="60 kg"/>
        </w:smartTagPr>
        <w:r>
          <w:rPr>
            <w:rFonts w:ascii="Times New Roman" w:hAnsi="Times New Roman"/>
            <w:color w:val="auto"/>
          </w:rPr>
          <w:t>60 kg</w:t>
        </w:r>
      </w:smartTag>
      <w:r>
        <w:rPr>
          <w:rFonts w:ascii="Times New Roman" w:hAnsi="Times New Roman"/>
          <w:color w:val="auto"/>
        </w:rPr>
        <w:t xml:space="preserve"> d’uva appassita, sufficienti a produrre 25-</w:t>
      </w:r>
      <w:smartTag w:uri="urn:schemas-microsoft-com:office:smarttags" w:element="metricconverter">
        <w:smartTagPr>
          <w:attr w:name="ProductID" w:val="30 kg"/>
        </w:smartTagPr>
        <w:r>
          <w:rPr>
            <w:rFonts w:ascii="Times New Roman" w:hAnsi="Times New Roman"/>
            <w:color w:val="auto"/>
          </w:rPr>
          <w:t>30 kg</w:t>
        </w:r>
      </w:smartTag>
      <w:r>
        <w:rPr>
          <w:rFonts w:ascii="Times New Roman" w:hAnsi="Times New Roman"/>
          <w:color w:val="auto"/>
        </w:rPr>
        <w:t xml:space="preserve"> di vino.</w:t>
      </w:r>
    </w:p>
    <w:p w:rsidR="00C8489B" w:rsidRDefault="00C8489B" w:rsidP="00C8489B">
      <w:pPr>
        <w:pStyle w:val="Corpodeltesto"/>
        <w:ind w:firstLine="340"/>
        <w:rPr>
          <w:rFonts w:ascii="Times New Roman" w:hAnsi="Times New Roman"/>
          <w:color w:val="auto"/>
        </w:rPr>
      </w:pPr>
      <w:r>
        <w:rPr>
          <w:rFonts w:ascii="Times New Roman" w:hAnsi="Times New Roman"/>
          <w:color w:val="auto"/>
        </w:rPr>
        <w:t xml:space="preserve">L’appassimento dell’uva può avvenire sulle piante oppure, dopo la vendemmia, disponendo l’uva su graticci o appesa a fili tesi al sole o in essiccatoi ad aria forzata. Nei locali d’appassimento si sviluppa facilmente sull’uva </w:t>
      </w:r>
      <w:smartTag w:uri="urn:schemas-microsoft-com:office:smarttags" w:element="PersonName">
        <w:smartTagPr>
          <w:attr w:name="ProductID" w:val="la Botritys"/>
        </w:smartTagPr>
        <w:r>
          <w:rPr>
            <w:rFonts w:ascii="Times New Roman" w:hAnsi="Times New Roman"/>
            <w:color w:val="auto"/>
          </w:rPr>
          <w:t xml:space="preserve">la </w:t>
        </w:r>
        <w:r>
          <w:rPr>
            <w:rFonts w:ascii="Times New Roman" w:hAnsi="Times New Roman"/>
            <w:i/>
            <w:color w:val="auto"/>
          </w:rPr>
          <w:t>Botritys</w:t>
        </w:r>
      </w:smartTag>
      <w:r>
        <w:rPr>
          <w:rFonts w:ascii="Times New Roman" w:hAnsi="Times New Roman"/>
          <w:i/>
          <w:color w:val="auto"/>
        </w:rPr>
        <w:t xml:space="preserve"> cinerea</w:t>
      </w:r>
      <w:r>
        <w:rPr>
          <w:rFonts w:ascii="Times New Roman" w:hAnsi="Times New Roman"/>
          <w:color w:val="auto"/>
        </w:rPr>
        <w:t xml:space="preserve"> (in questo caso muffa nobile) con conseguente diminuzione di molti acidi e produzione di nuovi composti, tra cui </w:t>
      </w:r>
      <w:r>
        <w:rPr>
          <w:rFonts w:ascii="Times New Roman" w:hAnsi="Times New Roman"/>
          <w:b/>
          <w:color w:val="auto"/>
        </w:rPr>
        <w:t>glicerina</w:t>
      </w:r>
      <w:r>
        <w:rPr>
          <w:rFonts w:ascii="Times New Roman" w:hAnsi="Times New Roman"/>
          <w:color w:val="auto"/>
        </w:rPr>
        <w:t>. L’appassimento può durare fino a novembre-dicembre in alcune zone e fino a febbraio-marzo in altre.</w:t>
      </w:r>
    </w:p>
    <w:p w:rsidR="00C8489B" w:rsidRDefault="00C8489B" w:rsidP="00C8489B">
      <w:pPr>
        <w:pStyle w:val="Corpodeltesto"/>
        <w:ind w:firstLine="340"/>
        <w:rPr>
          <w:rFonts w:ascii="Times New Roman" w:hAnsi="Times New Roman"/>
          <w:color w:val="auto"/>
        </w:rPr>
      </w:pPr>
      <w:r>
        <w:rPr>
          <w:rFonts w:ascii="Times New Roman" w:hAnsi="Times New Roman"/>
          <w:color w:val="auto"/>
        </w:rPr>
        <w:t>Dopo l’ammostamento, la fermentazione alcolica inizia e procede lentamente per 2 o 3 mesi, alla presenza delle bucce solo fino a che si sia formato il 7-8 % d’alcol, per limitare la cessione dei tannini.</w:t>
      </w:r>
    </w:p>
    <w:p w:rsidR="00C8489B" w:rsidRDefault="00C8489B" w:rsidP="00C8489B">
      <w:pPr>
        <w:pStyle w:val="Corpodeltesto"/>
        <w:ind w:firstLine="340"/>
        <w:rPr>
          <w:rFonts w:ascii="Times New Roman" w:hAnsi="Times New Roman"/>
          <w:color w:val="auto"/>
        </w:rPr>
      </w:pPr>
      <w:r>
        <w:rPr>
          <w:rFonts w:ascii="Times New Roman" w:hAnsi="Times New Roman"/>
          <w:color w:val="auto"/>
        </w:rPr>
        <w:t>Al termine della fermentazione si esegue la svinatura, travasando il vino nuovo in piccole botti (</w:t>
      </w:r>
      <w:r>
        <w:rPr>
          <w:rFonts w:ascii="Times New Roman" w:hAnsi="Times New Roman"/>
          <w:i/>
          <w:color w:val="auto"/>
        </w:rPr>
        <w:t>barique</w:t>
      </w:r>
      <w:r>
        <w:rPr>
          <w:rFonts w:ascii="Times New Roman" w:hAnsi="Times New Roman"/>
          <w:color w:val="auto"/>
        </w:rPr>
        <w:t>, caratelli). Queste non devono essere chiuse ermeticamente, per consentire l’uscita dell’anidride carbonica; solo dopo un anno si potranno chiudere con un tappo di sughero, lasciando che si compiano i lentissimi processi di maturazione e affinamento che dureranno almeno per 3-5 anni.</w:t>
      </w:r>
    </w:p>
    <w:p w:rsidR="00C8489B" w:rsidRDefault="00C8489B" w:rsidP="00C8489B">
      <w:pPr>
        <w:pStyle w:val="Corpodeltesto"/>
        <w:ind w:firstLine="340"/>
        <w:rPr>
          <w:rFonts w:ascii="Times New Roman" w:hAnsi="Times New Roman"/>
          <w:color w:val="auto"/>
        </w:rPr>
      </w:pPr>
      <w:r>
        <w:rPr>
          <w:rFonts w:ascii="Times New Roman" w:hAnsi="Times New Roman"/>
          <w:color w:val="auto"/>
        </w:rPr>
        <w:t xml:space="preserve">I vini passiti sono ricchi d’alcol e in genere sono anche dolci.      </w:t>
      </w:r>
    </w:p>
    <w:p w:rsidR="00C8489B" w:rsidRDefault="00C8489B" w:rsidP="00C8489B">
      <w:pPr>
        <w:pStyle w:val="Corpodeltesto"/>
        <w:rPr>
          <w:rFonts w:ascii="Times New Roman" w:hAnsi="Times New Roman"/>
          <w:color w:val="auto"/>
        </w:rPr>
      </w:pPr>
    </w:p>
    <w:p w:rsidR="00C8489B" w:rsidRDefault="00C8489B" w:rsidP="00C8489B">
      <w:pPr>
        <w:pStyle w:val="Titolo2"/>
        <w:ind w:firstLine="340"/>
        <w:rPr>
          <w:rFonts w:ascii="Times New Roman" w:hAnsi="Times New Roman"/>
          <w:color w:val="auto"/>
        </w:rPr>
      </w:pPr>
      <w:bookmarkStart w:id="114" w:name="_Toc69190390"/>
      <w:bookmarkStart w:id="115" w:name="_Toc69243611"/>
      <w:bookmarkStart w:id="116" w:name="_Toc69246757"/>
      <w:bookmarkStart w:id="117" w:name="_Toc69249832"/>
      <w:bookmarkStart w:id="118" w:name="_Toc73448495"/>
      <w:bookmarkStart w:id="119" w:name="_Toc73449441"/>
      <w:r>
        <w:rPr>
          <w:rFonts w:ascii="Times New Roman" w:hAnsi="Times New Roman"/>
          <w:color w:val="auto"/>
        </w:rPr>
        <w:t>Vino dolce</w:t>
      </w:r>
      <w:bookmarkEnd w:id="114"/>
      <w:bookmarkEnd w:id="115"/>
      <w:bookmarkEnd w:id="116"/>
      <w:bookmarkEnd w:id="117"/>
      <w:bookmarkEnd w:id="118"/>
      <w:bookmarkEnd w:id="119"/>
    </w:p>
    <w:p w:rsidR="00C8489B" w:rsidRDefault="00C8489B" w:rsidP="00C8489B">
      <w:pPr>
        <w:pStyle w:val="Corpodeltesto"/>
        <w:ind w:firstLine="340"/>
        <w:rPr>
          <w:rFonts w:ascii="Times New Roman" w:hAnsi="Times New Roman"/>
          <w:color w:val="auto"/>
        </w:rPr>
      </w:pPr>
      <w:r>
        <w:rPr>
          <w:rFonts w:ascii="Times New Roman" w:hAnsi="Times New Roman"/>
          <w:color w:val="auto"/>
        </w:rPr>
        <w:t>Un vino è definito “</w:t>
      </w:r>
      <w:r>
        <w:rPr>
          <w:rFonts w:ascii="Times New Roman" w:hAnsi="Times New Roman"/>
          <w:b/>
          <w:bCs/>
          <w:i/>
          <w:iCs/>
          <w:color w:val="auto"/>
        </w:rPr>
        <w:t>amabile</w:t>
      </w:r>
      <w:r>
        <w:rPr>
          <w:rFonts w:ascii="Times New Roman" w:hAnsi="Times New Roman"/>
          <w:color w:val="auto"/>
        </w:rPr>
        <w:t xml:space="preserve">” quando contiene da </w:t>
      </w:r>
      <w:smartTag w:uri="urn:schemas-microsoft-com:office:smarttags" w:element="metricconverter">
        <w:smartTagPr>
          <w:attr w:name="ProductID" w:val="12 a"/>
        </w:smartTagPr>
        <w:r>
          <w:rPr>
            <w:rFonts w:ascii="Times New Roman" w:hAnsi="Times New Roman"/>
            <w:color w:val="auto"/>
          </w:rPr>
          <w:t>12 a</w:t>
        </w:r>
      </w:smartTag>
      <w:r>
        <w:rPr>
          <w:rFonts w:ascii="Times New Roman" w:hAnsi="Times New Roman"/>
          <w:color w:val="auto"/>
        </w:rPr>
        <w:t xml:space="preserve"> 45 g/l di zucchero, e “</w:t>
      </w:r>
      <w:r>
        <w:rPr>
          <w:rFonts w:ascii="Times New Roman" w:hAnsi="Times New Roman"/>
          <w:b/>
          <w:bCs/>
          <w:i/>
          <w:iCs/>
          <w:color w:val="auto"/>
        </w:rPr>
        <w:t>dolce</w:t>
      </w:r>
      <w:r>
        <w:rPr>
          <w:rFonts w:ascii="Times New Roman" w:hAnsi="Times New Roman"/>
          <w:color w:val="auto"/>
        </w:rPr>
        <w:t>” se supera il limite dei 45 g/l. La produzione di tali vini non implica difficoltà particolari, ma non è altrettanto facile assicurarne la stabilità e impedire che lo zucchero, con il passare del tempo, sia lentamente trasformato in alcol.</w:t>
      </w:r>
    </w:p>
    <w:p w:rsidR="00C8489B" w:rsidRDefault="00C8489B" w:rsidP="00C8489B">
      <w:pPr>
        <w:pStyle w:val="Corpodeltesto"/>
        <w:ind w:firstLine="340"/>
        <w:rPr>
          <w:rFonts w:ascii="Times New Roman" w:hAnsi="Times New Roman"/>
          <w:color w:val="auto"/>
        </w:rPr>
      </w:pPr>
      <w:r>
        <w:rPr>
          <w:rFonts w:ascii="Times New Roman" w:hAnsi="Times New Roman"/>
          <w:color w:val="auto"/>
        </w:rPr>
        <w:t>Il grado di dolcezza desiderato si può ottenere con opportune aggiunte di mosto concentrato o filtrato dolce. Tuttavia il metodo più usato è quello della filtrazione del mosto originale ripetuta parecchie volte, lasciando che la fermentazione ricominci di volta in volta più lenta e più debole, per poi interromperla quando si sia formata la quantità minima d’alcol richiesta dalla legge, pari ai 3/5 del grado alcolico ottenibile.</w:t>
      </w:r>
    </w:p>
    <w:p w:rsidR="00C8489B" w:rsidRDefault="00C8489B" w:rsidP="00C8489B">
      <w:pPr>
        <w:pStyle w:val="Corpodeltesto"/>
        <w:ind w:firstLine="340"/>
        <w:rPr>
          <w:rFonts w:ascii="Times New Roman" w:hAnsi="Times New Roman"/>
          <w:color w:val="auto"/>
        </w:rPr>
      </w:pPr>
      <w:r>
        <w:rPr>
          <w:rFonts w:ascii="Times New Roman" w:hAnsi="Times New Roman"/>
          <w:color w:val="auto"/>
        </w:rPr>
        <w:t>La fermentazione alcolica può, quindi, essere interrotta con ripetute filtrazioni o anche con la pastorizzazione. Anche l’alcol aggiunto in grandi quantità impedisce la fermentazione dello zucchero nel vino imbottigliato, mantenendone la dolcezza; i vini dolci con gradazione alcolica aumentata in questo modo (e compresa tra 16 e 22 gradi) sono i cosiddetti “</w:t>
      </w:r>
      <w:r>
        <w:rPr>
          <w:rFonts w:ascii="Times New Roman" w:hAnsi="Times New Roman"/>
          <w:b/>
          <w:color w:val="auto"/>
        </w:rPr>
        <w:t>vini liquorosi</w:t>
      </w:r>
      <w:r>
        <w:rPr>
          <w:rFonts w:ascii="Times New Roman" w:hAnsi="Times New Roman"/>
          <w:color w:val="auto"/>
        </w:rPr>
        <w:t>”. Un’inibizione analoga dei lieviti si può avere in un vino con forte gradazione alcolica naturale, che perciò rimarrà naturalmente dolce.</w:t>
      </w:r>
    </w:p>
    <w:p w:rsidR="00C8489B" w:rsidRDefault="00C8489B" w:rsidP="00C8489B">
      <w:pPr>
        <w:pStyle w:val="Corpodeltesto"/>
        <w:ind w:firstLine="340"/>
        <w:rPr>
          <w:rFonts w:ascii="Times New Roman" w:hAnsi="Times New Roman"/>
          <w:color w:val="auto"/>
        </w:rPr>
      </w:pPr>
      <w:r>
        <w:rPr>
          <w:rFonts w:ascii="Times New Roman" w:hAnsi="Times New Roman"/>
          <w:color w:val="auto"/>
        </w:rPr>
        <w:t>La dolcezza del vino può inoltre essere stabilizzata mediante aggiunta d’</w:t>
      </w:r>
      <w:r>
        <w:rPr>
          <w:rFonts w:ascii="Times New Roman" w:hAnsi="Times New Roman"/>
          <w:b/>
          <w:color w:val="auto"/>
        </w:rPr>
        <w:t>acido sorbico</w:t>
      </w:r>
      <w:r>
        <w:rPr>
          <w:rFonts w:ascii="Times New Roman" w:hAnsi="Times New Roman"/>
          <w:color w:val="auto"/>
        </w:rPr>
        <w:t xml:space="preserve">, che inibisce i lieviti; invece l’anidride solforosa, nelle dosi consentite dalla legge, non sempre riesce ad impedire del tutto i processi fermentativi secondari, che avvengono nel vino imbottigliato.         </w:t>
      </w:r>
    </w:p>
    <w:p w:rsidR="00C8489B" w:rsidRDefault="00C8489B" w:rsidP="00C8489B">
      <w:pPr>
        <w:pStyle w:val="Corpodeltesto"/>
        <w:rPr>
          <w:rFonts w:ascii="Times New Roman" w:hAnsi="Times New Roman"/>
          <w:color w:val="auto"/>
        </w:rPr>
      </w:pPr>
    </w:p>
    <w:p w:rsidR="00C8489B" w:rsidRDefault="00C8489B" w:rsidP="00C8489B">
      <w:pPr>
        <w:pStyle w:val="Titolo2"/>
        <w:ind w:firstLine="340"/>
        <w:rPr>
          <w:rFonts w:ascii="Times New Roman" w:hAnsi="Times New Roman"/>
          <w:color w:val="auto"/>
        </w:rPr>
      </w:pPr>
      <w:bookmarkStart w:id="120" w:name="_Toc69190391"/>
      <w:bookmarkStart w:id="121" w:name="_Toc69243612"/>
      <w:bookmarkStart w:id="122" w:name="_Toc69246758"/>
      <w:bookmarkStart w:id="123" w:name="_Toc69249833"/>
      <w:bookmarkStart w:id="124" w:name="_Toc73448496"/>
      <w:bookmarkStart w:id="125" w:name="_Toc73449442"/>
      <w:r>
        <w:rPr>
          <w:rFonts w:ascii="Times New Roman" w:hAnsi="Times New Roman"/>
          <w:color w:val="auto"/>
        </w:rPr>
        <w:t>Vino frizzante</w:t>
      </w:r>
      <w:bookmarkEnd w:id="120"/>
      <w:bookmarkEnd w:id="121"/>
      <w:bookmarkEnd w:id="122"/>
      <w:bookmarkEnd w:id="123"/>
      <w:bookmarkEnd w:id="124"/>
      <w:bookmarkEnd w:id="125"/>
    </w:p>
    <w:p w:rsidR="00C8489B" w:rsidRDefault="00C8489B" w:rsidP="00C8489B">
      <w:pPr>
        <w:pStyle w:val="Corpodeltesto"/>
        <w:ind w:firstLine="340"/>
        <w:rPr>
          <w:rFonts w:ascii="Times New Roman" w:hAnsi="Times New Roman"/>
          <w:color w:val="auto"/>
        </w:rPr>
      </w:pPr>
      <w:r>
        <w:rPr>
          <w:rFonts w:ascii="Times New Roman" w:hAnsi="Times New Roman"/>
          <w:color w:val="auto"/>
        </w:rPr>
        <w:t>L’effervescenza dei vini frizzanti è data dall’anidride carbonica, che può essere prodotta in modo naturale o introdotta artificialmente.</w:t>
      </w:r>
    </w:p>
    <w:p w:rsidR="00C8489B" w:rsidRDefault="00C8489B" w:rsidP="00C8489B">
      <w:pPr>
        <w:pStyle w:val="Corpodeltesto"/>
        <w:ind w:firstLine="340"/>
        <w:rPr>
          <w:rFonts w:ascii="Times New Roman" w:hAnsi="Times New Roman"/>
          <w:color w:val="auto"/>
        </w:rPr>
      </w:pPr>
      <w:r>
        <w:rPr>
          <w:rFonts w:ascii="Times New Roman" w:hAnsi="Times New Roman"/>
          <w:color w:val="auto"/>
        </w:rPr>
        <w:t>Il vino naturalmente frizzante si ottiene interrompendo la fermentazione del mosto quando solo una parte dello zucchero è stata trasformata in alcol, lasciando che il processo fermentativo continui lentamente nel vino imbottigliato: l’anidride carbonica prodotta in questa fase rimarrà imprigionata nelle bottiglie, da cui potrà uscire solo quando queste saranno stappate.</w:t>
      </w:r>
    </w:p>
    <w:p w:rsidR="00C8489B" w:rsidRDefault="00C8489B" w:rsidP="00C8489B">
      <w:pPr>
        <w:pStyle w:val="Corpodeltesto"/>
        <w:ind w:firstLine="340"/>
        <w:rPr>
          <w:rFonts w:ascii="Times New Roman" w:hAnsi="Times New Roman"/>
          <w:color w:val="auto"/>
        </w:rPr>
      </w:pPr>
      <w:r>
        <w:rPr>
          <w:rFonts w:ascii="Times New Roman" w:hAnsi="Times New Roman"/>
          <w:color w:val="auto"/>
        </w:rPr>
        <w:t>Un altro sistema per rendere il vino frizzante consiste nel far rifermentare il vino aggiungendovi lieviti e mosto.</w:t>
      </w:r>
    </w:p>
    <w:p w:rsidR="00C8489B" w:rsidRDefault="00C8489B" w:rsidP="00C8489B">
      <w:pPr>
        <w:pStyle w:val="Corpodeltesto"/>
        <w:ind w:firstLine="340"/>
        <w:rPr>
          <w:rFonts w:ascii="Times New Roman" w:hAnsi="Times New Roman"/>
          <w:color w:val="auto"/>
        </w:rPr>
      </w:pPr>
      <w:r>
        <w:rPr>
          <w:rFonts w:ascii="Times New Roman" w:hAnsi="Times New Roman"/>
          <w:color w:val="auto"/>
        </w:rPr>
        <w:lastRenderedPageBreak/>
        <w:t xml:space="preserve">La produzione di vini gassificati artificialmente è molto più semplice: </w:t>
      </w:r>
      <w:smartTag w:uri="urn:schemas-microsoft-com:office:smarttags" w:element="PersonName">
        <w:smartTagPr>
          <w:attr w:name="ProductID" w:val="la CO"/>
        </w:smartTagPr>
        <w:r>
          <w:rPr>
            <w:rFonts w:ascii="Times New Roman" w:hAnsi="Times New Roman"/>
            <w:color w:val="auto"/>
          </w:rPr>
          <w:t>la CO</w:t>
        </w:r>
      </w:smartTag>
      <w:r>
        <w:rPr>
          <w:rFonts w:ascii="Times New Roman" w:hAnsi="Times New Roman"/>
          <w:color w:val="auto"/>
          <w:vertAlign w:val="subscript"/>
        </w:rPr>
        <w:t xml:space="preserve">2 </w:t>
      </w:r>
      <w:r w:rsidR="00EB4DFE">
        <w:rPr>
          <w:rFonts w:ascii="Times New Roman" w:hAnsi="Times New Roman"/>
          <w:color w:val="auto"/>
          <w:vertAlign w:val="subscript"/>
        </w:rPr>
        <w:t xml:space="preserve"> </w:t>
      </w:r>
      <w:r>
        <w:rPr>
          <w:rFonts w:ascii="Times New Roman" w:hAnsi="Times New Roman"/>
          <w:color w:val="auto"/>
        </w:rPr>
        <w:t>viene aggiunta per mezzo di una bombola contenente il gas. In tal caso è obbligatoria la dicitura “</w:t>
      </w:r>
      <w:r>
        <w:rPr>
          <w:rFonts w:ascii="Times New Roman" w:hAnsi="Times New Roman"/>
          <w:i/>
          <w:color w:val="auto"/>
        </w:rPr>
        <w:t>addizionato di anidride carbonica</w:t>
      </w:r>
      <w:r>
        <w:rPr>
          <w:rFonts w:ascii="Times New Roman" w:hAnsi="Times New Roman"/>
          <w:color w:val="auto"/>
        </w:rPr>
        <w:t xml:space="preserve">” sulle etichette delle bottiglie.   </w:t>
      </w:r>
    </w:p>
    <w:p w:rsidR="00C8489B" w:rsidRDefault="00580063" w:rsidP="00C8489B">
      <w:pPr>
        <w:pStyle w:val="Corpodeltesto"/>
        <w:ind w:firstLine="340"/>
        <w:rPr>
          <w:rFonts w:ascii="Times New Roman" w:hAnsi="Times New Roman"/>
          <w:color w:val="auto"/>
        </w:rPr>
      </w:pPr>
      <w:r>
        <w:rPr>
          <w:noProof/>
        </w:rPr>
        <w:drawing>
          <wp:anchor distT="0" distB="0" distL="114300" distR="114300" simplePos="0" relativeHeight="251662336" behindDoc="1" locked="0" layoutInCell="1" allowOverlap="1">
            <wp:simplePos x="0" y="0"/>
            <wp:positionH relativeFrom="column">
              <wp:posOffset>4121150</wp:posOffset>
            </wp:positionH>
            <wp:positionV relativeFrom="paragraph">
              <wp:posOffset>-443230</wp:posOffset>
            </wp:positionV>
            <wp:extent cx="1943100" cy="1457325"/>
            <wp:effectExtent l="19050" t="0" r="0" b="0"/>
            <wp:wrapTight wrapText="bothSides">
              <wp:wrapPolygon edited="0">
                <wp:start x="-212" y="0"/>
                <wp:lineTo x="-212" y="21459"/>
                <wp:lineTo x="21600" y="21459"/>
                <wp:lineTo x="21600" y="0"/>
                <wp:lineTo x="-212" y="0"/>
              </wp:wrapPolygon>
            </wp:wrapTight>
            <wp:docPr id="16" name="Immagine 6" descr="Carbonato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6" descr="Carbonatore"/>
                    <pic:cNvPicPr>
                      <a:picLocks noChangeAspect="1" noChangeArrowheads="1"/>
                    </pic:cNvPicPr>
                  </pic:nvPicPr>
                  <pic:blipFill>
                    <a:blip r:embed="rId15"/>
                    <a:srcRect/>
                    <a:stretch>
                      <a:fillRect/>
                    </a:stretch>
                  </pic:blipFill>
                  <pic:spPr bwMode="auto">
                    <a:xfrm>
                      <a:off x="0" y="0"/>
                      <a:ext cx="1943100" cy="1457325"/>
                    </a:xfrm>
                    <a:prstGeom prst="rect">
                      <a:avLst/>
                    </a:prstGeom>
                    <a:noFill/>
                    <a:ln w="9525">
                      <a:noFill/>
                      <a:miter lim="800000"/>
                      <a:headEnd/>
                      <a:tailEnd/>
                    </a:ln>
                  </pic:spPr>
                </pic:pic>
              </a:graphicData>
            </a:graphic>
          </wp:anchor>
        </w:drawing>
      </w:r>
      <w:r w:rsidR="00C8489B">
        <w:rPr>
          <w:rFonts w:ascii="Times New Roman" w:hAnsi="Times New Roman"/>
          <w:color w:val="auto"/>
        </w:rPr>
        <w:t xml:space="preserve">In ogni caso il vino frizzante deve avere almeno 7° alcolici e una sovrappressione da </w:t>
      </w:r>
      <w:smartTag w:uri="urn:schemas-microsoft-com:office:smarttags" w:element="metricconverter">
        <w:smartTagPr>
          <w:attr w:name="ProductID" w:val="1 a"/>
        </w:smartTagPr>
        <w:r w:rsidR="00C8489B">
          <w:rPr>
            <w:rFonts w:ascii="Times New Roman" w:hAnsi="Times New Roman"/>
            <w:color w:val="auto"/>
          </w:rPr>
          <w:t>1 a</w:t>
        </w:r>
      </w:smartTag>
      <w:r w:rsidR="00C8489B">
        <w:rPr>
          <w:rFonts w:ascii="Times New Roman" w:hAnsi="Times New Roman"/>
          <w:color w:val="auto"/>
        </w:rPr>
        <w:t xml:space="preserve"> 2,5 bar. Se la sovrappressione è di almeno 3 bar il vino è denominato “</w:t>
      </w:r>
      <w:r w:rsidR="00C8489B">
        <w:rPr>
          <w:rFonts w:ascii="Times New Roman" w:hAnsi="Times New Roman"/>
          <w:b/>
          <w:bCs/>
          <w:color w:val="auto"/>
        </w:rPr>
        <w:t>spumante</w:t>
      </w:r>
      <w:r w:rsidR="00C8489B">
        <w:rPr>
          <w:rFonts w:ascii="Times New Roman" w:hAnsi="Times New Roman"/>
          <w:color w:val="auto"/>
        </w:rPr>
        <w:t xml:space="preserve">”, come si vedrà più avanti.  </w:t>
      </w:r>
    </w:p>
    <w:p w:rsidR="00C8489B" w:rsidRDefault="00C8489B" w:rsidP="00C8489B">
      <w:pPr>
        <w:pStyle w:val="Titolo1"/>
        <w:rPr>
          <w:rFonts w:ascii="Times New Roman" w:hAnsi="Times New Roman"/>
        </w:rPr>
      </w:pPr>
      <w:bookmarkStart w:id="126" w:name="_Toc69190392"/>
      <w:bookmarkStart w:id="127" w:name="_Toc69243613"/>
      <w:bookmarkStart w:id="128" w:name="_Toc69246759"/>
      <w:bookmarkStart w:id="129" w:name="_Toc69249834"/>
      <w:bookmarkStart w:id="130" w:name="_Toc73448497"/>
      <w:bookmarkStart w:id="131" w:name="_Toc73449443"/>
      <w:r>
        <w:rPr>
          <w:rFonts w:ascii="Times New Roman" w:hAnsi="Times New Roman"/>
        </w:rPr>
        <w:t>Le vinacce</w:t>
      </w:r>
      <w:bookmarkEnd w:id="126"/>
      <w:bookmarkEnd w:id="127"/>
      <w:bookmarkEnd w:id="128"/>
      <w:bookmarkEnd w:id="129"/>
      <w:bookmarkEnd w:id="130"/>
      <w:bookmarkEnd w:id="131"/>
    </w:p>
    <w:p w:rsidR="00C8489B" w:rsidRDefault="00C8489B" w:rsidP="00C8489B">
      <w:pPr>
        <w:pStyle w:val="Corpodeltesto"/>
        <w:ind w:firstLine="360"/>
        <w:rPr>
          <w:rFonts w:ascii="Times New Roman" w:hAnsi="Times New Roman"/>
          <w:color w:val="auto"/>
        </w:rPr>
      </w:pPr>
      <w:r>
        <w:rPr>
          <w:rFonts w:ascii="Times New Roman" w:hAnsi="Times New Roman"/>
          <w:color w:val="auto"/>
        </w:rPr>
        <w:t>Le vinacce che vengono separate dal mosto subito dopo la pigiatura per la vinificazione “</w:t>
      </w:r>
      <w:r>
        <w:rPr>
          <w:rFonts w:ascii="Times New Roman" w:hAnsi="Times New Roman"/>
          <w:i/>
          <w:color w:val="auto"/>
        </w:rPr>
        <w:t>in bianco</w:t>
      </w:r>
      <w:r>
        <w:rPr>
          <w:rFonts w:ascii="Times New Roman" w:hAnsi="Times New Roman"/>
          <w:color w:val="auto"/>
        </w:rPr>
        <w:t xml:space="preserve">”, sono intrise di mosto non ancora fermentato e sono chiamate </w:t>
      </w:r>
      <w:r>
        <w:rPr>
          <w:rFonts w:ascii="Times New Roman" w:hAnsi="Times New Roman"/>
          <w:b/>
          <w:color w:val="auto"/>
        </w:rPr>
        <w:t>vinacce vergini</w:t>
      </w:r>
      <w:r>
        <w:rPr>
          <w:rFonts w:ascii="Times New Roman" w:hAnsi="Times New Roman"/>
          <w:color w:val="auto"/>
        </w:rPr>
        <w:t xml:space="preserve">; quelle che invece rimangono come residuo della fermentazione con macerazione contengono vino e si chiamano </w:t>
      </w:r>
      <w:r>
        <w:rPr>
          <w:rFonts w:ascii="Times New Roman" w:hAnsi="Times New Roman"/>
          <w:b/>
          <w:color w:val="auto"/>
        </w:rPr>
        <w:t>vinacce fermentate</w:t>
      </w:r>
      <w:r>
        <w:rPr>
          <w:rFonts w:ascii="Times New Roman" w:hAnsi="Times New Roman"/>
          <w:color w:val="auto"/>
        </w:rPr>
        <w:t>.</w:t>
      </w:r>
    </w:p>
    <w:p w:rsidR="00C8489B" w:rsidRDefault="00C8489B" w:rsidP="00C8489B">
      <w:pPr>
        <w:pStyle w:val="Corpodeltesto"/>
        <w:ind w:firstLine="360"/>
        <w:rPr>
          <w:rFonts w:ascii="Times New Roman" w:hAnsi="Times New Roman"/>
          <w:color w:val="auto"/>
        </w:rPr>
      </w:pPr>
      <w:r>
        <w:rPr>
          <w:rFonts w:ascii="Times New Roman" w:hAnsi="Times New Roman"/>
          <w:color w:val="auto"/>
        </w:rPr>
        <w:t>In entrambi i casi conviene recuperare il liquido di cui sono impregnate e occorre farlo al più presto, perché dopo poche ore le vinacce esposte all’aria possono già subire alterazioni batteriche (specialmente acetificazione) tali da renderle inutilizzabili.</w:t>
      </w:r>
    </w:p>
    <w:p w:rsidR="00C8489B" w:rsidRDefault="00C8489B" w:rsidP="00C8489B">
      <w:pPr>
        <w:pStyle w:val="Corpodeltesto"/>
        <w:ind w:firstLine="360"/>
        <w:rPr>
          <w:rFonts w:ascii="Times New Roman" w:hAnsi="Times New Roman"/>
          <w:color w:val="auto"/>
        </w:rPr>
      </w:pPr>
      <w:r>
        <w:rPr>
          <w:rFonts w:ascii="Times New Roman" w:hAnsi="Times New Roman"/>
          <w:color w:val="auto"/>
        </w:rPr>
        <w:t>Dalle vinacce vergini si estrae mosto mediante ripetute torchiature: solo il primo torchiato può essere aggiunto al mosto fiore, quelli successivi sono troppo ricchi di tannini. La vinaccia “</w:t>
      </w:r>
      <w:r>
        <w:rPr>
          <w:rFonts w:ascii="Times New Roman" w:hAnsi="Times New Roman"/>
          <w:b/>
          <w:color w:val="auto"/>
        </w:rPr>
        <w:t>esausta</w:t>
      </w:r>
      <w:r>
        <w:rPr>
          <w:rFonts w:ascii="Times New Roman" w:hAnsi="Times New Roman"/>
          <w:color w:val="auto"/>
        </w:rPr>
        <w:t xml:space="preserve">”, vale a dire ormai priva di liquido, è avviata alla distillazione per ricavarne </w:t>
      </w:r>
      <w:r>
        <w:rPr>
          <w:rFonts w:ascii="Times New Roman" w:hAnsi="Times New Roman"/>
          <w:b/>
          <w:color w:val="auto"/>
        </w:rPr>
        <w:t>grappa</w:t>
      </w:r>
      <w:r>
        <w:rPr>
          <w:rFonts w:ascii="Times New Roman" w:hAnsi="Times New Roman"/>
          <w:color w:val="auto"/>
        </w:rPr>
        <w:t>. La stessa destinazione è riservata anche alle vinacce fermentate, dopo adeguate torchiature per il recupero del vino; in questo caso è però necessario proteggere le vinacce, rapidamente alterabili, mediante aggiunta d’anidride solforosa ed eventuale copertura con teli impermeabili all’aria.</w:t>
      </w:r>
    </w:p>
    <w:p w:rsidR="00C8489B" w:rsidRDefault="00C8489B" w:rsidP="00C8489B">
      <w:pPr>
        <w:pStyle w:val="Corpodeltesto"/>
        <w:ind w:firstLine="360"/>
        <w:rPr>
          <w:rFonts w:ascii="Times New Roman" w:hAnsi="Times New Roman"/>
          <w:color w:val="auto"/>
        </w:rPr>
      </w:pPr>
      <w:r>
        <w:rPr>
          <w:rFonts w:ascii="Times New Roman" w:hAnsi="Times New Roman"/>
          <w:color w:val="auto"/>
        </w:rPr>
        <w:t>Dalle vinacce distillate si ricava l’</w:t>
      </w:r>
      <w:r>
        <w:rPr>
          <w:rFonts w:ascii="Times New Roman" w:hAnsi="Times New Roman"/>
          <w:b/>
          <w:color w:val="auto"/>
        </w:rPr>
        <w:t>acido tartarico</w:t>
      </w:r>
      <w:r>
        <w:rPr>
          <w:rFonts w:ascii="Times New Roman" w:hAnsi="Times New Roman"/>
          <w:color w:val="auto"/>
        </w:rPr>
        <w:t xml:space="preserve"> e poi, previa essiccazione, si separano i vinaccioli, dai quali si estrae un ottimo </w:t>
      </w:r>
      <w:r>
        <w:rPr>
          <w:rFonts w:ascii="Times New Roman" w:hAnsi="Times New Roman"/>
          <w:b/>
          <w:color w:val="auto"/>
        </w:rPr>
        <w:t>olio</w:t>
      </w:r>
      <w:r>
        <w:rPr>
          <w:rFonts w:ascii="Times New Roman" w:hAnsi="Times New Roman"/>
          <w:color w:val="auto"/>
        </w:rPr>
        <w:t xml:space="preserve">.  </w:t>
      </w:r>
    </w:p>
    <w:p w:rsidR="00C8489B" w:rsidRDefault="00C8489B" w:rsidP="00C8489B">
      <w:pPr>
        <w:pStyle w:val="Corpodeltesto"/>
        <w:ind w:firstLine="360"/>
        <w:rPr>
          <w:rFonts w:ascii="Times New Roman" w:hAnsi="Times New Roman"/>
          <w:color w:val="auto"/>
        </w:rPr>
      </w:pPr>
      <w:r>
        <w:rPr>
          <w:rFonts w:ascii="Times New Roman" w:hAnsi="Times New Roman"/>
          <w:color w:val="auto"/>
        </w:rPr>
        <w:t xml:space="preserve">Alla distilleria vengono cedute anche le fecce, non essendo conveniente estrarne il vino. La distillazione di vinacce e fecce è peraltro favorita dalla legge, che per limitare la produzione eccessiva di vino impone ai produttori il conferimento annuo di una certa quantità d’alcol.   </w:t>
      </w:r>
    </w:p>
    <w:p w:rsidR="00C8489B" w:rsidRDefault="00C8489B" w:rsidP="00C8489B">
      <w:pPr>
        <w:pStyle w:val="Corpodeltesto"/>
        <w:rPr>
          <w:rFonts w:ascii="Times New Roman" w:hAnsi="Times New Roman"/>
          <w:color w:val="auto"/>
        </w:rPr>
      </w:pPr>
    </w:p>
    <w:p w:rsidR="00C8489B" w:rsidRDefault="00C8489B" w:rsidP="00C8489B">
      <w:pPr>
        <w:pStyle w:val="Titolo1"/>
        <w:ind w:firstLine="360"/>
        <w:rPr>
          <w:rFonts w:ascii="Times New Roman" w:hAnsi="Times New Roman"/>
        </w:rPr>
      </w:pPr>
      <w:bookmarkStart w:id="132" w:name="_Toc69190393"/>
      <w:bookmarkStart w:id="133" w:name="_Toc69243614"/>
      <w:bookmarkStart w:id="134" w:name="_Toc69246760"/>
      <w:bookmarkStart w:id="135" w:name="_Toc69249835"/>
      <w:bookmarkStart w:id="136" w:name="_Toc73448498"/>
      <w:bookmarkStart w:id="137" w:name="_Toc73449444"/>
      <w:r>
        <w:rPr>
          <w:rFonts w:ascii="Times New Roman" w:hAnsi="Times New Roman"/>
        </w:rPr>
        <w:t>Cure al vino</w:t>
      </w:r>
      <w:bookmarkEnd w:id="132"/>
      <w:bookmarkEnd w:id="133"/>
      <w:bookmarkEnd w:id="134"/>
      <w:bookmarkEnd w:id="135"/>
      <w:bookmarkEnd w:id="136"/>
      <w:bookmarkEnd w:id="137"/>
    </w:p>
    <w:p w:rsidR="00C8489B" w:rsidRDefault="00C8489B" w:rsidP="00C8489B">
      <w:pPr>
        <w:pStyle w:val="Titolo2"/>
        <w:ind w:firstLine="360"/>
        <w:rPr>
          <w:rFonts w:ascii="Times New Roman" w:hAnsi="Times New Roman"/>
          <w:color w:val="auto"/>
        </w:rPr>
      </w:pPr>
      <w:bookmarkStart w:id="138" w:name="_Toc69190394"/>
      <w:bookmarkStart w:id="139" w:name="_Toc69243615"/>
      <w:bookmarkStart w:id="140" w:name="_Toc69246761"/>
      <w:bookmarkStart w:id="141" w:name="_Toc69249836"/>
      <w:bookmarkStart w:id="142" w:name="_Toc73448499"/>
      <w:bookmarkStart w:id="143" w:name="_Toc73449445"/>
      <w:r>
        <w:rPr>
          <w:rFonts w:ascii="Times New Roman" w:hAnsi="Times New Roman"/>
          <w:color w:val="auto"/>
        </w:rPr>
        <w:t>Svinatura – colmatura – travasi</w:t>
      </w:r>
      <w:bookmarkEnd w:id="138"/>
      <w:bookmarkEnd w:id="139"/>
      <w:bookmarkEnd w:id="140"/>
      <w:bookmarkEnd w:id="141"/>
      <w:bookmarkEnd w:id="142"/>
      <w:bookmarkEnd w:id="143"/>
    </w:p>
    <w:p w:rsidR="00C8489B" w:rsidRDefault="00C8489B" w:rsidP="00C8489B">
      <w:pPr>
        <w:pStyle w:val="Corpodeltesto"/>
        <w:ind w:firstLine="360"/>
        <w:rPr>
          <w:rFonts w:ascii="Times New Roman" w:hAnsi="Times New Roman"/>
          <w:color w:val="auto"/>
        </w:rPr>
      </w:pPr>
      <w:r>
        <w:rPr>
          <w:rFonts w:ascii="Times New Roman" w:hAnsi="Times New Roman"/>
          <w:color w:val="auto"/>
        </w:rPr>
        <w:t>Quando la fermentazione alcolica si arresta si effettua la svinatura, travasando il vino nuovo dal tino alle botti di conservazione, per separarlo dal deposito di feccia che indurrebbe odori e sapori sgradevoli. L’aria che entra nelle botti favorisce poi una leggera ripresa della fermentazione, che continuerà fino alla quasi totale trasformazione dello zucchero residuo in alcol e anidride carbonica (</w:t>
      </w:r>
      <w:r>
        <w:rPr>
          <w:rFonts w:ascii="Times New Roman" w:hAnsi="Times New Roman"/>
          <w:b/>
          <w:color w:val="auto"/>
        </w:rPr>
        <w:t>fermentazione lenta</w:t>
      </w:r>
      <w:r>
        <w:rPr>
          <w:rFonts w:ascii="Times New Roman" w:hAnsi="Times New Roman"/>
          <w:color w:val="auto"/>
        </w:rPr>
        <w:t xml:space="preserve">): è quindi opportuno non riempire completamente le botti, in modo che il gas possa disporsi sulla superficie del liquido evitandone il contatto con l’aria.  </w:t>
      </w:r>
    </w:p>
    <w:p w:rsidR="00C8489B" w:rsidRDefault="00580063" w:rsidP="00C8489B">
      <w:pPr>
        <w:pStyle w:val="Corpodeltesto"/>
        <w:ind w:firstLine="360"/>
        <w:rPr>
          <w:rFonts w:ascii="Times New Roman" w:hAnsi="Times New Roman"/>
          <w:color w:val="auto"/>
        </w:rPr>
      </w:pPr>
      <w:r>
        <w:rPr>
          <w:noProof/>
          <w:sz w:val="20"/>
        </w:rPr>
        <w:drawing>
          <wp:anchor distT="107950" distB="107950" distL="114300" distR="114300" simplePos="0" relativeHeight="251650048" behindDoc="0" locked="0" layoutInCell="1" allowOverlap="1">
            <wp:simplePos x="0" y="0"/>
            <wp:positionH relativeFrom="column">
              <wp:posOffset>4087495</wp:posOffset>
            </wp:positionH>
            <wp:positionV relativeFrom="paragraph">
              <wp:posOffset>792480</wp:posOffset>
            </wp:positionV>
            <wp:extent cx="1976755" cy="2857500"/>
            <wp:effectExtent l="19050" t="19050" r="23495" b="19050"/>
            <wp:wrapSquare wrapText="bothSides"/>
            <wp:docPr id="2" name="Immagine 2" descr="attrezz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attrezzi"/>
                    <pic:cNvPicPr>
                      <a:picLocks noChangeAspect="1" noChangeArrowheads="1"/>
                    </pic:cNvPicPr>
                  </pic:nvPicPr>
                  <pic:blipFill>
                    <a:blip r:embed="rId16" cstate="print"/>
                    <a:srcRect l="4189" r="3140"/>
                    <a:stretch>
                      <a:fillRect/>
                    </a:stretch>
                  </pic:blipFill>
                  <pic:spPr bwMode="auto">
                    <a:xfrm>
                      <a:off x="0" y="0"/>
                      <a:ext cx="1976755" cy="2857500"/>
                    </a:xfrm>
                    <a:prstGeom prst="rect">
                      <a:avLst/>
                    </a:prstGeom>
                    <a:noFill/>
                    <a:ln w="19050">
                      <a:solidFill>
                        <a:srgbClr val="000000"/>
                      </a:solidFill>
                      <a:miter lim="800000"/>
                      <a:headEnd/>
                      <a:tailEnd/>
                    </a:ln>
                  </pic:spPr>
                </pic:pic>
              </a:graphicData>
            </a:graphic>
          </wp:anchor>
        </w:drawing>
      </w:r>
      <w:r w:rsidR="00C8489B">
        <w:rPr>
          <w:rFonts w:ascii="Times New Roman" w:hAnsi="Times New Roman"/>
          <w:color w:val="auto"/>
        </w:rPr>
        <w:t xml:space="preserve">Le botti, situate in un locale fresco (a 16 -18° C), dovranno invece essere riempite totalmente con adeguate </w:t>
      </w:r>
      <w:r w:rsidR="00C8489B">
        <w:rPr>
          <w:rFonts w:ascii="Times New Roman" w:hAnsi="Times New Roman"/>
          <w:b/>
          <w:color w:val="auto"/>
        </w:rPr>
        <w:t>colmature</w:t>
      </w:r>
      <w:r w:rsidR="00C8489B">
        <w:rPr>
          <w:rFonts w:ascii="Times New Roman" w:hAnsi="Times New Roman"/>
          <w:color w:val="auto"/>
        </w:rPr>
        <w:t xml:space="preserve"> quando la fermentazione lenta sarà cessata completamente, proprio per impedire il contatto dell’aria con il vino e le conseguenti alterazioni d’origine batterica. Allo stesso scopo sono necessarie altre colmature periodiche, per compensare il calo del vino causato dall’evaporazione e dalla contrazione per il freddo invernale.</w:t>
      </w:r>
    </w:p>
    <w:p w:rsidR="00C8489B" w:rsidRDefault="00C8489B" w:rsidP="00C8489B">
      <w:pPr>
        <w:pStyle w:val="Corpodeltesto"/>
        <w:ind w:firstLine="360"/>
        <w:rPr>
          <w:rFonts w:ascii="Times New Roman" w:hAnsi="Times New Roman"/>
          <w:color w:val="auto"/>
        </w:rPr>
      </w:pPr>
      <w:r>
        <w:rPr>
          <w:rFonts w:ascii="Times New Roman" w:hAnsi="Times New Roman"/>
          <w:color w:val="auto"/>
        </w:rPr>
        <w:lastRenderedPageBreak/>
        <w:t xml:space="preserve">Le colmature vanno fatte con vino dello stesso tipo ma adeguatamente solfitato, aggiungendolo lentamente affinché si disponga sopra il vino da proteggere. Fino a primavera si eseguono una o due colmature a settimana; poi l’evaporazione diminuisce, perché il legno resta impregnato di vino, e sarà sufficiente colmare le botti ogni due settimane. Per poter facilmente controllare il livello del vino si usano degli speciali </w:t>
      </w:r>
      <w:r>
        <w:rPr>
          <w:rFonts w:ascii="Times New Roman" w:hAnsi="Times New Roman"/>
          <w:b/>
          <w:color w:val="auto"/>
        </w:rPr>
        <w:t>tappi colmatori</w:t>
      </w:r>
    </w:p>
    <w:p w:rsidR="00C8489B" w:rsidRDefault="00C8489B" w:rsidP="00C8489B">
      <w:pPr>
        <w:pStyle w:val="Corpodeltesto"/>
        <w:ind w:firstLine="360"/>
        <w:rPr>
          <w:rFonts w:ascii="Times New Roman" w:hAnsi="Times New Roman"/>
          <w:color w:val="auto"/>
        </w:rPr>
      </w:pPr>
      <w:r>
        <w:rPr>
          <w:rFonts w:ascii="Times New Roman" w:hAnsi="Times New Roman"/>
          <w:color w:val="auto"/>
        </w:rPr>
        <w:t>Nelle grandi e moderne cantine si adoperano recipienti in cui il contatto del vino con l’aria è impedito mediante l’immissione di un gas inerte, che non reagisce con il vino e che rimane sulla sua superficie: il più usato è l’azoto.</w:t>
      </w:r>
    </w:p>
    <w:p w:rsidR="00C8489B" w:rsidRDefault="00580063" w:rsidP="00C8489B">
      <w:pPr>
        <w:pStyle w:val="Corpodeltesto"/>
        <w:ind w:firstLine="360"/>
        <w:rPr>
          <w:rFonts w:ascii="Times New Roman" w:hAnsi="Times New Roman"/>
          <w:color w:val="auto"/>
        </w:rPr>
      </w:pPr>
      <w:r>
        <w:rPr>
          <w:noProof/>
        </w:rPr>
        <w:drawing>
          <wp:anchor distT="0" distB="0" distL="114300" distR="114300" simplePos="0" relativeHeight="251663360" behindDoc="1" locked="0" layoutInCell="1" allowOverlap="1">
            <wp:simplePos x="0" y="0"/>
            <wp:positionH relativeFrom="column">
              <wp:posOffset>41910</wp:posOffset>
            </wp:positionH>
            <wp:positionV relativeFrom="paragraph">
              <wp:posOffset>99060</wp:posOffset>
            </wp:positionV>
            <wp:extent cx="2886075" cy="2114550"/>
            <wp:effectExtent l="19050" t="0" r="9525" b="0"/>
            <wp:wrapTight wrapText="bothSides">
              <wp:wrapPolygon edited="0">
                <wp:start x="-143" y="0"/>
                <wp:lineTo x="-143" y="21405"/>
                <wp:lineTo x="21671" y="21405"/>
                <wp:lineTo x="21671" y="0"/>
                <wp:lineTo x="-143" y="0"/>
              </wp:wrapPolygon>
            </wp:wrapTight>
            <wp:docPr id="17" name="Immagine 17" descr="Travas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Travaso"/>
                    <pic:cNvPicPr>
                      <a:picLocks noChangeAspect="1" noChangeArrowheads="1"/>
                    </pic:cNvPicPr>
                  </pic:nvPicPr>
                  <pic:blipFill>
                    <a:blip r:embed="rId17"/>
                    <a:srcRect/>
                    <a:stretch>
                      <a:fillRect/>
                    </a:stretch>
                  </pic:blipFill>
                  <pic:spPr bwMode="auto">
                    <a:xfrm>
                      <a:off x="0" y="0"/>
                      <a:ext cx="2886075" cy="2114550"/>
                    </a:xfrm>
                    <a:prstGeom prst="rect">
                      <a:avLst/>
                    </a:prstGeom>
                    <a:noFill/>
                    <a:ln w="9525">
                      <a:noFill/>
                      <a:miter lim="800000"/>
                      <a:headEnd/>
                      <a:tailEnd/>
                    </a:ln>
                  </pic:spPr>
                </pic:pic>
              </a:graphicData>
            </a:graphic>
          </wp:anchor>
        </w:drawing>
      </w:r>
      <w:r w:rsidR="00C8489B">
        <w:rPr>
          <w:rFonts w:ascii="Times New Roman" w:hAnsi="Times New Roman"/>
          <w:color w:val="auto"/>
        </w:rPr>
        <w:t xml:space="preserve">Durante il periodo di conservazione e affinamento è anche necessario, di tanto in tanto, </w:t>
      </w:r>
      <w:r w:rsidR="00C8489B" w:rsidRPr="008C02E2">
        <w:rPr>
          <w:rFonts w:ascii="Times New Roman" w:hAnsi="Times New Roman"/>
          <w:b/>
          <w:color w:val="auto"/>
        </w:rPr>
        <w:t>travasare</w:t>
      </w:r>
      <w:r w:rsidR="00C8489B">
        <w:rPr>
          <w:rFonts w:ascii="Times New Roman" w:hAnsi="Times New Roman"/>
          <w:color w:val="auto"/>
        </w:rPr>
        <w:t xml:space="preserve"> il vino per eliminare i depositi di feccia che si formano lentamente sul fondo, impedendo così che il vino assuma odori e sapori sgradevoli e, anzi, favorendone l’illimpidimento. Il vino conservato in grandi recipienti deve essere travasato ogni due mesi; per quello tenuto nelle botti di legno occorrono invece 3 o 4 travasi nel primo anno (a dicembre, marzo, giugno ed eventualmente settembre); se deve essere invecchiato, occorrono altri due travasi per ogni anno successivo.</w:t>
      </w:r>
    </w:p>
    <w:p w:rsidR="00C8489B" w:rsidRDefault="00C8489B" w:rsidP="00C8489B">
      <w:pPr>
        <w:pStyle w:val="Corpodeltesto"/>
        <w:ind w:firstLine="340"/>
        <w:rPr>
          <w:rFonts w:ascii="Times New Roman" w:hAnsi="Times New Roman"/>
          <w:color w:val="auto"/>
        </w:rPr>
      </w:pPr>
      <w:r>
        <w:rPr>
          <w:rFonts w:ascii="Times New Roman" w:hAnsi="Times New Roman"/>
          <w:color w:val="auto"/>
        </w:rPr>
        <w:t>Il travaso può essere fatto in due modi:</w:t>
      </w:r>
    </w:p>
    <w:p w:rsidR="00C8489B" w:rsidRDefault="00C8489B" w:rsidP="008C02E2">
      <w:pPr>
        <w:pStyle w:val="Corpodeltesto"/>
        <w:numPr>
          <w:ilvl w:val="0"/>
          <w:numId w:val="32"/>
        </w:numPr>
        <w:tabs>
          <w:tab w:val="left" w:pos="851"/>
        </w:tabs>
        <w:rPr>
          <w:rFonts w:ascii="Times New Roman" w:hAnsi="Times New Roman"/>
          <w:color w:val="auto"/>
        </w:rPr>
      </w:pPr>
      <w:r>
        <w:rPr>
          <w:rFonts w:ascii="Times New Roman" w:hAnsi="Times New Roman"/>
          <w:color w:val="auto"/>
        </w:rPr>
        <w:t xml:space="preserve">a contatto dell’aria </w:t>
      </w:r>
      <w:r w:rsidR="008C02E2">
        <w:rPr>
          <w:rFonts w:ascii="Times New Roman" w:hAnsi="Times New Roman"/>
          <w:color w:val="auto"/>
        </w:rPr>
        <w:t xml:space="preserve">o </w:t>
      </w:r>
      <w:r w:rsidR="008C02E2" w:rsidRPr="008C02E2">
        <w:rPr>
          <w:rFonts w:ascii="Times New Roman" w:hAnsi="Times New Roman"/>
          <w:b/>
          <w:color w:val="auto"/>
        </w:rPr>
        <w:t xml:space="preserve">aperto </w:t>
      </w:r>
      <w:r>
        <w:rPr>
          <w:rFonts w:ascii="Times New Roman" w:hAnsi="Times New Roman"/>
          <w:color w:val="auto"/>
        </w:rPr>
        <w:t>(solo quando il vino presenta odori sgradevoli; altrimenti comporta la perdita di profumi tipici del vino);</w:t>
      </w:r>
    </w:p>
    <w:p w:rsidR="00C8489B" w:rsidRDefault="00C8489B" w:rsidP="00C8489B">
      <w:pPr>
        <w:pStyle w:val="Corpodeltesto"/>
        <w:numPr>
          <w:ilvl w:val="0"/>
          <w:numId w:val="32"/>
        </w:numPr>
        <w:rPr>
          <w:rFonts w:ascii="Times New Roman" w:hAnsi="Times New Roman"/>
          <w:color w:val="auto"/>
        </w:rPr>
      </w:pPr>
      <w:r>
        <w:rPr>
          <w:rFonts w:ascii="Times New Roman" w:hAnsi="Times New Roman"/>
          <w:color w:val="auto"/>
        </w:rPr>
        <w:t>fuori del contatto con l’aria</w:t>
      </w:r>
      <w:r w:rsidR="008C02E2">
        <w:rPr>
          <w:rFonts w:ascii="Times New Roman" w:hAnsi="Times New Roman"/>
          <w:color w:val="auto"/>
        </w:rPr>
        <w:t xml:space="preserve"> o </w:t>
      </w:r>
      <w:r w:rsidR="008C02E2">
        <w:rPr>
          <w:rFonts w:ascii="Times New Roman" w:hAnsi="Times New Roman"/>
          <w:b/>
          <w:color w:val="auto"/>
        </w:rPr>
        <w:t>chiuso</w:t>
      </w:r>
      <w:r>
        <w:rPr>
          <w:rFonts w:ascii="Times New Roman" w:hAnsi="Times New Roman"/>
          <w:color w:val="auto"/>
        </w:rPr>
        <w:t>, per mezzo di una pompa (è sempre il più adatto, tranne il caso precedente, ma è soprattutto raccomandabile per i vini deboli, cioè poco acidi, poco alcolici, poco ricchi di tannini).</w:t>
      </w:r>
    </w:p>
    <w:p w:rsidR="00C8489B" w:rsidRDefault="00C8489B" w:rsidP="00C8489B">
      <w:pPr>
        <w:pStyle w:val="Titolo2"/>
        <w:ind w:firstLine="340"/>
        <w:rPr>
          <w:rFonts w:ascii="Times New Roman" w:hAnsi="Times New Roman"/>
          <w:color w:val="auto"/>
        </w:rPr>
      </w:pPr>
      <w:bookmarkStart w:id="144" w:name="_Toc69190395"/>
      <w:bookmarkStart w:id="145" w:name="_Toc69243616"/>
      <w:bookmarkStart w:id="146" w:name="_Toc69246762"/>
      <w:bookmarkStart w:id="147" w:name="_Toc69249837"/>
      <w:bookmarkStart w:id="148" w:name="_Toc73448500"/>
      <w:bookmarkStart w:id="149" w:name="_Toc73449446"/>
      <w:r>
        <w:rPr>
          <w:rFonts w:ascii="Times New Roman" w:hAnsi="Times New Roman"/>
          <w:color w:val="auto"/>
        </w:rPr>
        <w:t>Correzioni del vino</w:t>
      </w:r>
      <w:bookmarkEnd w:id="144"/>
      <w:bookmarkEnd w:id="145"/>
      <w:bookmarkEnd w:id="146"/>
      <w:bookmarkEnd w:id="147"/>
      <w:bookmarkEnd w:id="148"/>
      <w:bookmarkEnd w:id="149"/>
    </w:p>
    <w:p w:rsidR="00C8489B" w:rsidRDefault="00C8489B" w:rsidP="00C8489B">
      <w:pPr>
        <w:pStyle w:val="Corpodeltesto"/>
        <w:ind w:firstLine="340"/>
        <w:rPr>
          <w:rFonts w:ascii="Times New Roman" w:hAnsi="Times New Roman"/>
          <w:color w:val="auto"/>
        </w:rPr>
      </w:pPr>
      <w:r>
        <w:rPr>
          <w:rFonts w:ascii="Times New Roman" w:hAnsi="Times New Roman"/>
          <w:color w:val="auto"/>
        </w:rPr>
        <w:t>Se l’analisi chimica rivela qualche difetto nella composizione del vino, o altre anomalie, è spesso possibile rimediare nei modi indicati di seguito.</w:t>
      </w:r>
    </w:p>
    <w:p w:rsidR="00C8489B" w:rsidRDefault="00C8489B" w:rsidP="00C8489B">
      <w:pPr>
        <w:pStyle w:val="Corpodeltesto"/>
        <w:numPr>
          <w:ilvl w:val="0"/>
          <w:numId w:val="33"/>
        </w:numPr>
        <w:rPr>
          <w:rFonts w:ascii="Times New Roman" w:hAnsi="Times New Roman"/>
          <w:color w:val="auto"/>
        </w:rPr>
      </w:pPr>
      <w:r>
        <w:rPr>
          <w:rFonts w:ascii="Times New Roman" w:hAnsi="Times New Roman"/>
          <w:b/>
          <w:color w:val="auto"/>
        </w:rPr>
        <w:t>Correzione del grado alcolico</w:t>
      </w:r>
      <w:r>
        <w:rPr>
          <w:rFonts w:ascii="Times New Roman" w:hAnsi="Times New Roman"/>
          <w:color w:val="auto"/>
        </w:rPr>
        <w:t xml:space="preserve">. Per aumentare una gradazione troppo scarsa, rispetto al minimo lecito o minore di quella voluta, si può scegliere tra il </w:t>
      </w:r>
      <w:r>
        <w:rPr>
          <w:rFonts w:ascii="Times New Roman" w:hAnsi="Times New Roman"/>
          <w:b/>
          <w:color w:val="auto"/>
        </w:rPr>
        <w:t xml:space="preserve">taglio </w:t>
      </w:r>
      <w:r>
        <w:rPr>
          <w:rFonts w:ascii="Times New Roman" w:hAnsi="Times New Roman"/>
          <w:color w:val="auto"/>
        </w:rPr>
        <w:t xml:space="preserve">con un altro vino di gradazione alcolica maggiore e la </w:t>
      </w:r>
      <w:r>
        <w:rPr>
          <w:rFonts w:ascii="Times New Roman" w:hAnsi="Times New Roman"/>
          <w:b/>
          <w:color w:val="auto"/>
        </w:rPr>
        <w:t>concentrazione a freddo</w:t>
      </w:r>
      <w:r>
        <w:rPr>
          <w:rFonts w:ascii="Times New Roman" w:hAnsi="Times New Roman"/>
          <w:color w:val="auto"/>
        </w:rPr>
        <w:t>, raffreddando il vino a –10° C e separando l’acqua trasformata in ghiaccioli.</w:t>
      </w:r>
    </w:p>
    <w:p w:rsidR="00C8489B" w:rsidRDefault="00C8489B" w:rsidP="00C8489B">
      <w:pPr>
        <w:pStyle w:val="Corpodeltesto"/>
        <w:numPr>
          <w:ilvl w:val="0"/>
          <w:numId w:val="33"/>
        </w:numPr>
        <w:rPr>
          <w:rFonts w:ascii="Times New Roman" w:hAnsi="Times New Roman"/>
          <w:color w:val="auto"/>
        </w:rPr>
      </w:pPr>
      <w:r>
        <w:rPr>
          <w:rFonts w:ascii="Times New Roman" w:hAnsi="Times New Roman"/>
          <w:b/>
          <w:color w:val="auto"/>
        </w:rPr>
        <w:t>Correzione dell’acidità</w:t>
      </w:r>
      <w:r>
        <w:rPr>
          <w:rFonts w:ascii="Times New Roman" w:hAnsi="Times New Roman"/>
          <w:color w:val="auto"/>
        </w:rPr>
        <w:t xml:space="preserve">. L’aumento dell’acidità può essere necessario per rientrare nei limiti legali, per migliorare il sapore, ma anche perché un vino poco acido è facilmente soggetto ad infezioni batteriche. L’acidità si può aumentare mediante il taglio con vini più acidi o mediante adeguate aggiunte d’acido tartarico. Qualora sia necessario ridurre un’acidità eccessiva, si esegue un opportuno taglio oppure si aggiungono sali che, combinandosi con gli acidi, formano sedimenti facilmente separabili con una filtrazione.   </w:t>
      </w:r>
    </w:p>
    <w:p w:rsidR="00C8489B" w:rsidRDefault="00C8489B" w:rsidP="00C8489B">
      <w:pPr>
        <w:pStyle w:val="Corpodeltesto"/>
        <w:numPr>
          <w:ilvl w:val="0"/>
          <w:numId w:val="33"/>
        </w:numPr>
        <w:rPr>
          <w:rFonts w:ascii="Times New Roman" w:hAnsi="Times New Roman"/>
          <w:color w:val="auto"/>
        </w:rPr>
      </w:pPr>
      <w:r>
        <w:rPr>
          <w:rFonts w:ascii="Times New Roman" w:hAnsi="Times New Roman"/>
          <w:b/>
          <w:color w:val="auto"/>
        </w:rPr>
        <w:t>Correzione del colore</w:t>
      </w:r>
      <w:r>
        <w:rPr>
          <w:rFonts w:ascii="Times New Roman" w:hAnsi="Times New Roman"/>
          <w:color w:val="auto"/>
        </w:rPr>
        <w:t>. Per la riduzione si veda quanto detto a proposito del mosto. Per l’aumento si può ricorrere ad un buon taglio.</w:t>
      </w:r>
    </w:p>
    <w:p w:rsidR="00C8489B" w:rsidRDefault="00C8489B" w:rsidP="00C8489B">
      <w:pPr>
        <w:pStyle w:val="Corpodeltesto"/>
        <w:numPr>
          <w:ilvl w:val="0"/>
          <w:numId w:val="5"/>
        </w:numPr>
        <w:rPr>
          <w:rFonts w:ascii="Times New Roman" w:hAnsi="Times New Roman"/>
          <w:color w:val="auto"/>
        </w:rPr>
      </w:pPr>
      <w:r>
        <w:rPr>
          <w:rFonts w:ascii="Times New Roman" w:hAnsi="Times New Roman"/>
          <w:b/>
          <w:color w:val="auto"/>
        </w:rPr>
        <w:t>Rifermentazione</w:t>
      </w:r>
      <w:r>
        <w:rPr>
          <w:rFonts w:ascii="Times New Roman" w:hAnsi="Times New Roman"/>
          <w:color w:val="auto"/>
        </w:rPr>
        <w:t>. Può essere utile a diversi scopi: completare la trasformazione in alcol di tutto lo zucchero residuo, rendere secco un vino dolce o aumentarne il grado alcolico, ringiovanire i vini troppo vecchi, migliorare le qualità organolettiche del vino. Per avviare la nuova fermentazione si aggiungono al vino vinacce fresche, il 10 % di mosto normale o il 3-4 % di mosto concentrato e lieviti selezionati.</w:t>
      </w:r>
    </w:p>
    <w:p w:rsidR="00C8489B" w:rsidRDefault="00C8489B" w:rsidP="00C8489B">
      <w:pPr>
        <w:pStyle w:val="Titolo2"/>
        <w:ind w:firstLine="340"/>
        <w:rPr>
          <w:rFonts w:ascii="Times New Roman" w:hAnsi="Times New Roman"/>
          <w:color w:val="auto"/>
        </w:rPr>
      </w:pPr>
      <w:bookmarkStart w:id="150" w:name="_Toc69190396"/>
      <w:bookmarkStart w:id="151" w:name="_Toc69243617"/>
      <w:bookmarkStart w:id="152" w:name="_Toc69246763"/>
      <w:bookmarkStart w:id="153" w:name="_Toc69249838"/>
      <w:bookmarkStart w:id="154" w:name="_Toc73448501"/>
      <w:bookmarkStart w:id="155" w:name="_Toc73449447"/>
      <w:r>
        <w:rPr>
          <w:rFonts w:ascii="Times New Roman" w:hAnsi="Times New Roman"/>
          <w:color w:val="auto"/>
        </w:rPr>
        <w:lastRenderedPageBreak/>
        <w:t>Alterazioni del vino</w:t>
      </w:r>
      <w:bookmarkEnd w:id="150"/>
      <w:bookmarkEnd w:id="151"/>
      <w:bookmarkEnd w:id="152"/>
      <w:bookmarkEnd w:id="153"/>
      <w:bookmarkEnd w:id="154"/>
      <w:bookmarkEnd w:id="155"/>
    </w:p>
    <w:p w:rsidR="00C8489B" w:rsidRDefault="00C8489B" w:rsidP="00C8489B">
      <w:pPr>
        <w:pStyle w:val="Titolo3"/>
        <w:ind w:firstLine="340"/>
        <w:rPr>
          <w:rFonts w:ascii="Times New Roman" w:hAnsi="Times New Roman"/>
        </w:rPr>
      </w:pPr>
      <w:bookmarkStart w:id="156" w:name="_Toc69190397"/>
      <w:bookmarkStart w:id="157" w:name="_Toc69243618"/>
      <w:bookmarkStart w:id="158" w:name="_Toc69246764"/>
      <w:bookmarkStart w:id="159" w:name="_Toc69249839"/>
      <w:bookmarkStart w:id="160" w:name="_Toc73448502"/>
      <w:bookmarkStart w:id="161" w:name="_Toc73449448"/>
      <w:r>
        <w:rPr>
          <w:rFonts w:ascii="Times New Roman" w:hAnsi="Times New Roman"/>
        </w:rPr>
        <w:t>Intorbidamenti</w:t>
      </w:r>
      <w:bookmarkEnd w:id="156"/>
      <w:bookmarkEnd w:id="157"/>
      <w:bookmarkEnd w:id="158"/>
      <w:bookmarkEnd w:id="159"/>
      <w:bookmarkEnd w:id="160"/>
      <w:bookmarkEnd w:id="161"/>
    </w:p>
    <w:p w:rsidR="00C8489B" w:rsidRDefault="00580063" w:rsidP="00C8489B">
      <w:pPr>
        <w:pStyle w:val="Corpodeltesto"/>
        <w:ind w:firstLine="340"/>
        <w:rPr>
          <w:rFonts w:ascii="Times New Roman" w:hAnsi="Times New Roman"/>
          <w:color w:val="auto"/>
        </w:rPr>
      </w:pPr>
      <w:r>
        <w:rPr>
          <w:noProof/>
          <w:sz w:val="20"/>
        </w:rPr>
        <w:drawing>
          <wp:anchor distT="0" distB="0" distL="114300" distR="114300" simplePos="0" relativeHeight="251651072" behindDoc="0" locked="0" layoutInCell="1" allowOverlap="1">
            <wp:simplePos x="0" y="0"/>
            <wp:positionH relativeFrom="column">
              <wp:align>right</wp:align>
            </wp:positionH>
            <wp:positionV relativeFrom="paragraph">
              <wp:posOffset>-1270</wp:posOffset>
            </wp:positionV>
            <wp:extent cx="2066925" cy="2047875"/>
            <wp:effectExtent l="19050" t="0" r="9525" b="0"/>
            <wp:wrapSquare wrapText="bothSides"/>
            <wp:docPr id="3" name="Immagine 3" descr="attrezzi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attrezzi4"/>
                    <pic:cNvPicPr>
                      <a:picLocks noChangeAspect="1" noChangeArrowheads="1"/>
                    </pic:cNvPicPr>
                  </pic:nvPicPr>
                  <pic:blipFill>
                    <a:blip r:embed="rId18" cstate="print"/>
                    <a:srcRect l="6615" t="15961" r="6615" b="14630"/>
                    <a:stretch>
                      <a:fillRect/>
                    </a:stretch>
                  </pic:blipFill>
                  <pic:spPr bwMode="auto">
                    <a:xfrm>
                      <a:off x="0" y="0"/>
                      <a:ext cx="2066925" cy="2047875"/>
                    </a:xfrm>
                    <a:prstGeom prst="rect">
                      <a:avLst/>
                    </a:prstGeom>
                    <a:noFill/>
                    <a:ln w="9525">
                      <a:noFill/>
                      <a:miter lim="800000"/>
                      <a:headEnd/>
                      <a:tailEnd/>
                    </a:ln>
                  </pic:spPr>
                </pic:pic>
              </a:graphicData>
            </a:graphic>
          </wp:anchor>
        </w:drawing>
      </w:r>
      <w:r w:rsidR="00C8489B">
        <w:rPr>
          <w:rFonts w:ascii="Times New Roman" w:hAnsi="Times New Roman"/>
          <w:color w:val="auto"/>
        </w:rPr>
        <w:t>I vari tipi d’intorbidamento devono essere impediti o eliminati prima dell’imbottigliamento. I consumatori, infatti, mostrano una netta preferenza per vini limpidissimi, nonostante l’attenuazione del profumo causata dai trattamenti di chiarificazione.</w:t>
      </w:r>
    </w:p>
    <w:p w:rsidR="00C8489B" w:rsidRDefault="00C8489B" w:rsidP="00C8489B">
      <w:pPr>
        <w:pStyle w:val="Corpodeltesto"/>
        <w:ind w:firstLine="340"/>
        <w:rPr>
          <w:rFonts w:ascii="Times New Roman" w:hAnsi="Times New Roman"/>
          <w:color w:val="auto"/>
        </w:rPr>
      </w:pPr>
      <w:r>
        <w:rPr>
          <w:rFonts w:ascii="Times New Roman" w:hAnsi="Times New Roman"/>
          <w:color w:val="auto"/>
        </w:rPr>
        <w:t xml:space="preserve">Tutte le sostanze intorbidanti possono essere eliminate mediante la </w:t>
      </w:r>
      <w:r>
        <w:rPr>
          <w:rFonts w:ascii="Times New Roman" w:hAnsi="Times New Roman"/>
          <w:b/>
          <w:color w:val="auto"/>
        </w:rPr>
        <w:t>filtrazione</w:t>
      </w:r>
      <w:r>
        <w:rPr>
          <w:rFonts w:ascii="Times New Roman" w:hAnsi="Times New Roman"/>
          <w:color w:val="auto"/>
        </w:rPr>
        <w:t xml:space="preserve">, che è anche necessaria per separare le particelle solide precipitate dopo l’aggiunta di bentonite o caseinato di potassio per la  </w:t>
      </w:r>
      <w:r>
        <w:rPr>
          <w:rFonts w:ascii="Times New Roman" w:hAnsi="Times New Roman"/>
          <w:b/>
          <w:color w:val="auto"/>
        </w:rPr>
        <w:t>chiarificazione</w:t>
      </w:r>
      <w:r>
        <w:rPr>
          <w:rFonts w:ascii="Times New Roman" w:hAnsi="Times New Roman"/>
          <w:color w:val="auto"/>
        </w:rPr>
        <w:t xml:space="preserve">. Un altro metodo validamente utilizzabile è la </w:t>
      </w:r>
      <w:r>
        <w:rPr>
          <w:rFonts w:ascii="Times New Roman" w:hAnsi="Times New Roman"/>
          <w:b/>
          <w:color w:val="auto"/>
        </w:rPr>
        <w:t>centrifugazione</w:t>
      </w:r>
      <w:r>
        <w:rPr>
          <w:rFonts w:ascii="Times New Roman" w:hAnsi="Times New Roman"/>
          <w:color w:val="auto"/>
        </w:rPr>
        <w:t xml:space="preserve">. La filtrazione è il metodo più rapido, anche se non definitivo. </w:t>
      </w:r>
    </w:p>
    <w:p w:rsidR="00C8489B" w:rsidRDefault="00C8489B" w:rsidP="00C8489B">
      <w:pPr>
        <w:pStyle w:val="Titolo3"/>
        <w:ind w:firstLine="340"/>
        <w:rPr>
          <w:rFonts w:ascii="Times New Roman" w:hAnsi="Times New Roman"/>
        </w:rPr>
      </w:pPr>
      <w:bookmarkStart w:id="162" w:name="_Toc69190398"/>
      <w:bookmarkStart w:id="163" w:name="_Toc69243619"/>
      <w:bookmarkStart w:id="164" w:name="_Toc69246765"/>
      <w:bookmarkStart w:id="165" w:name="_Toc69249840"/>
      <w:bookmarkStart w:id="166" w:name="_Toc73448503"/>
      <w:bookmarkStart w:id="167" w:name="_Toc73449449"/>
      <w:r>
        <w:rPr>
          <w:rFonts w:ascii="Times New Roman" w:hAnsi="Times New Roman"/>
        </w:rPr>
        <w:t>Difetti organolettici</w:t>
      </w:r>
      <w:bookmarkEnd w:id="162"/>
      <w:bookmarkEnd w:id="163"/>
      <w:bookmarkEnd w:id="164"/>
      <w:bookmarkEnd w:id="165"/>
      <w:bookmarkEnd w:id="166"/>
      <w:bookmarkEnd w:id="167"/>
    </w:p>
    <w:p w:rsidR="00C8489B" w:rsidRDefault="00C8489B" w:rsidP="00C8489B">
      <w:pPr>
        <w:pStyle w:val="Corpodeltesto"/>
        <w:ind w:firstLine="340"/>
        <w:rPr>
          <w:rFonts w:ascii="Times New Roman" w:hAnsi="Times New Roman"/>
          <w:color w:val="auto"/>
        </w:rPr>
      </w:pPr>
      <w:r>
        <w:rPr>
          <w:rFonts w:ascii="Times New Roman" w:hAnsi="Times New Roman"/>
          <w:color w:val="auto"/>
        </w:rPr>
        <w:t>Riguardano in particolare l’odore e il sapore del vino; i più comuni sono elencati qui di seguito.</w:t>
      </w:r>
    </w:p>
    <w:p w:rsidR="00C8489B" w:rsidRDefault="00C8489B" w:rsidP="00C8489B">
      <w:pPr>
        <w:pStyle w:val="Corpodeltesto"/>
        <w:numPr>
          <w:ilvl w:val="0"/>
          <w:numId w:val="34"/>
        </w:numPr>
        <w:rPr>
          <w:rFonts w:ascii="Times New Roman" w:hAnsi="Times New Roman"/>
          <w:b/>
          <w:color w:val="auto"/>
        </w:rPr>
      </w:pPr>
      <w:r>
        <w:rPr>
          <w:rFonts w:ascii="Times New Roman" w:hAnsi="Times New Roman"/>
          <w:b/>
          <w:color w:val="auto"/>
        </w:rPr>
        <w:t>Odore e sapore d’anidride solforosa</w:t>
      </w:r>
      <w:r>
        <w:rPr>
          <w:rFonts w:ascii="Times New Roman" w:hAnsi="Times New Roman"/>
          <w:color w:val="auto"/>
        </w:rPr>
        <w:t>: si elimina facilmente con qualche travaso a contatto con l’aria;</w:t>
      </w:r>
    </w:p>
    <w:p w:rsidR="00C8489B" w:rsidRDefault="00C8489B" w:rsidP="00C8489B">
      <w:pPr>
        <w:pStyle w:val="Corpodeltesto"/>
        <w:numPr>
          <w:ilvl w:val="0"/>
          <w:numId w:val="34"/>
        </w:numPr>
        <w:rPr>
          <w:rFonts w:ascii="Times New Roman" w:hAnsi="Times New Roman"/>
          <w:b/>
          <w:color w:val="auto"/>
        </w:rPr>
      </w:pPr>
      <w:r>
        <w:rPr>
          <w:rFonts w:ascii="Times New Roman" w:hAnsi="Times New Roman"/>
          <w:b/>
          <w:color w:val="auto"/>
        </w:rPr>
        <w:t>Odore d’uova marce</w:t>
      </w:r>
      <w:r>
        <w:rPr>
          <w:rFonts w:ascii="Times New Roman" w:hAnsi="Times New Roman"/>
          <w:color w:val="auto"/>
        </w:rPr>
        <w:t>: derivante dall’anidride solforosa nel vino tenuto isolato dall’aria; si elimina con un travaso a contatto con l’aria;</w:t>
      </w:r>
    </w:p>
    <w:p w:rsidR="00C8489B" w:rsidRDefault="00C8489B" w:rsidP="00C8489B">
      <w:pPr>
        <w:pStyle w:val="Corpodeltesto"/>
        <w:numPr>
          <w:ilvl w:val="0"/>
          <w:numId w:val="34"/>
        </w:numPr>
        <w:rPr>
          <w:rFonts w:ascii="Times New Roman" w:hAnsi="Times New Roman"/>
          <w:b/>
          <w:color w:val="auto"/>
        </w:rPr>
      </w:pPr>
      <w:r>
        <w:rPr>
          <w:rFonts w:ascii="Times New Roman" w:hAnsi="Times New Roman"/>
          <w:b/>
          <w:color w:val="auto"/>
        </w:rPr>
        <w:t>Odore d’aglio</w:t>
      </w:r>
      <w:r>
        <w:rPr>
          <w:rFonts w:ascii="Times New Roman" w:hAnsi="Times New Roman"/>
          <w:color w:val="auto"/>
        </w:rPr>
        <w:t>: causato dalla combinazione tra acido solfidrico e alcol, non è curabile;</w:t>
      </w:r>
    </w:p>
    <w:p w:rsidR="00C8489B" w:rsidRDefault="00C8489B" w:rsidP="00C8489B">
      <w:pPr>
        <w:pStyle w:val="Corpodeltesto"/>
        <w:numPr>
          <w:ilvl w:val="0"/>
          <w:numId w:val="34"/>
        </w:numPr>
        <w:rPr>
          <w:rFonts w:ascii="Times New Roman" w:hAnsi="Times New Roman"/>
          <w:b/>
          <w:color w:val="auto"/>
        </w:rPr>
      </w:pPr>
      <w:r>
        <w:rPr>
          <w:rFonts w:ascii="Times New Roman" w:hAnsi="Times New Roman"/>
          <w:b/>
          <w:color w:val="auto"/>
        </w:rPr>
        <w:t>Odore di feccia</w:t>
      </w:r>
      <w:r>
        <w:rPr>
          <w:rFonts w:ascii="Times New Roman" w:hAnsi="Times New Roman"/>
          <w:color w:val="auto"/>
        </w:rPr>
        <w:t>: causato da ritardi nei travasi, si può eliminare con ripetuti arieggiamenti;</w:t>
      </w:r>
    </w:p>
    <w:p w:rsidR="00C8489B" w:rsidRDefault="00C8489B" w:rsidP="00C8489B">
      <w:pPr>
        <w:pStyle w:val="Corpodeltesto"/>
        <w:numPr>
          <w:ilvl w:val="0"/>
          <w:numId w:val="34"/>
        </w:numPr>
        <w:rPr>
          <w:rFonts w:ascii="Times New Roman" w:hAnsi="Times New Roman"/>
          <w:b/>
          <w:color w:val="auto"/>
        </w:rPr>
      </w:pPr>
      <w:r>
        <w:rPr>
          <w:rFonts w:ascii="Times New Roman" w:hAnsi="Times New Roman"/>
          <w:b/>
          <w:color w:val="auto"/>
        </w:rPr>
        <w:t>Odore di fradicio o di muffa</w:t>
      </w:r>
      <w:r>
        <w:rPr>
          <w:rFonts w:ascii="Times New Roman" w:hAnsi="Times New Roman"/>
          <w:color w:val="auto"/>
        </w:rPr>
        <w:t>: proveniente da muffe sviluppatesi nelle botti, si può eliminare solo con rifermentazioni;</w:t>
      </w:r>
    </w:p>
    <w:p w:rsidR="00C8489B" w:rsidRDefault="00C8489B" w:rsidP="00C8489B">
      <w:pPr>
        <w:pStyle w:val="Corpodeltesto"/>
        <w:numPr>
          <w:ilvl w:val="0"/>
          <w:numId w:val="34"/>
        </w:numPr>
        <w:rPr>
          <w:rFonts w:ascii="Times New Roman" w:hAnsi="Times New Roman"/>
          <w:b/>
          <w:color w:val="auto"/>
        </w:rPr>
      </w:pPr>
      <w:r>
        <w:rPr>
          <w:rFonts w:ascii="Times New Roman" w:hAnsi="Times New Roman"/>
          <w:b/>
          <w:color w:val="auto"/>
        </w:rPr>
        <w:t>Odore e sapore di secco</w:t>
      </w:r>
      <w:r>
        <w:rPr>
          <w:rFonts w:ascii="Times New Roman" w:hAnsi="Times New Roman"/>
          <w:color w:val="auto"/>
        </w:rPr>
        <w:t>: deriva dal legno di botti che non sono state adeguatamente “</w:t>
      </w:r>
      <w:r>
        <w:rPr>
          <w:rFonts w:ascii="Times New Roman" w:hAnsi="Times New Roman"/>
          <w:b/>
          <w:i/>
          <w:color w:val="auto"/>
        </w:rPr>
        <w:t>abbonite</w:t>
      </w:r>
      <w:r>
        <w:rPr>
          <w:rFonts w:ascii="Times New Roman" w:hAnsi="Times New Roman"/>
          <w:color w:val="auto"/>
        </w:rPr>
        <w:t>”, vale a dire non preparate a ricevere vino per la prima volta oppure rimaste vuote troppo a lungo. Si può tentare con una rifermentazione;</w:t>
      </w:r>
    </w:p>
    <w:p w:rsidR="00C8489B" w:rsidRDefault="00C8489B" w:rsidP="00C8489B">
      <w:pPr>
        <w:pStyle w:val="Corpodeltesto"/>
        <w:numPr>
          <w:ilvl w:val="0"/>
          <w:numId w:val="34"/>
        </w:numPr>
        <w:rPr>
          <w:rFonts w:ascii="Times New Roman" w:hAnsi="Times New Roman"/>
          <w:b/>
          <w:color w:val="auto"/>
        </w:rPr>
      </w:pPr>
      <w:r>
        <w:rPr>
          <w:rFonts w:ascii="Times New Roman" w:hAnsi="Times New Roman"/>
          <w:b/>
          <w:color w:val="auto"/>
        </w:rPr>
        <w:t>Odore e sapore di tappo</w:t>
      </w:r>
      <w:r>
        <w:rPr>
          <w:rFonts w:ascii="Times New Roman" w:hAnsi="Times New Roman"/>
          <w:color w:val="auto"/>
        </w:rPr>
        <w:t>: dipende dal sughero, proveniente da una pianta troppo giovane o infettata da microbi. Si previene trattando i tappi con raggi gamma e tenendo le bottiglie in posizione orizzontale;</w:t>
      </w:r>
    </w:p>
    <w:p w:rsidR="00C8489B" w:rsidRDefault="00C8489B" w:rsidP="00C8489B">
      <w:pPr>
        <w:pStyle w:val="Corpodeltesto"/>
        <w:numPr>
          <w:ilvl w:val="0"/>
          <w:numId w:val="34"/>
        </w:numPr>
        <w:rPr>
          <w:rFonts w:ascii="Times New Roman" w:hAnsi="Times New Roman"/>
          <w:b/>
          <w:color w:val="auto"/>
        </w:rPr>
      </w:pPr>
      <w:r>
        <w:rPr>
          <w:rFonts w:ascii="Times New Roman" w:hAnsi="Times New Roman"/>
          <w:b/>
          <w:color w:val="auto"/>
        </w:rPr>
        <w:t>Odore e sapore di carta</w:t>
      </w:r>
      <w:r>
        <w:rPr>
          <w:rFonts w:ascii="Times New Roman" w:hAnsi="Times New Roman"/>
          <w:color w:val="auto"/>
        </w:rPr>
        <w:t>: deriva dalla filtrazione quando non si scarta il primo vino filtrato. Si elimina trattando il vino con carbone attivo;</w:t>
      </w:r>
    </w:p>
    <w:p w:rsidR="00C8489B" w:rsidRDefault="00C8489B" w:rsidP="00C8489B">
      <w:pPr>
        <w:pStyle w:val="Corpodeltesto"/>
        <w:numPr>
          <w:ilvl w:val="0"/>
          <w:numId w:val="34"/>
        </w:numPr>
        <w:rPr>
          <w:rFonts w:ascii="Times New Roman" w:hAnsi="Times New Roman"/>
          <w:b/>
          <w:color w:val="auto"/>
        </w:rPr>
      </w:pPr>
      <w:r>
        <w:rPr>
          <w:rFonts w:ascii="Times New Roman" w:hAnsi="Times New Roman"/>
          <w:b/>
          <w:color w:val="auto"/>
        </w:rPr>
        <w:t>Sapore di rancido</w:t>
      </w:r>
      <w:r>
        <w:rPr>
          <w:rFonts w:ascii="Times New Roman" w:hAnsi="Times New Roman"/>
          <w:color w:val="auto"/>
        </w:rPr>
        <w:t>: si elimina con carbone attivo;</w:t>
      </w:r>
    </w:p>
    <w:p w:rsidR="00C8489B" w:rsidRDefault="00C8489B" w:rsidP="00C8489B">
      <w:pPr>
        <w:pStyle w:val="Corpodeltesto"/>
        <w:numPr>
          <w:ilvl w:val="0"/>
          <w:numId w:val="34"/>
        </w:numPr>
        <w:rPr>
          <w:rFonts w:ascii="Times New Roman" w:hAnsi="Times New Roman"/>
          <w:b/>
          <w:color w:val="auto"/>
        </w:rPr>
      </w:pPr>
      <w:r>
        <w:rPr>
          <w:rFonts w:ascii="Times New Roman" w:hAnsi="Times New Roman"/>
          <w:b/>
          <w:color w:val="auto"/>
        </w:rPr>
        <w:t>Ossidazione o maderizzazione</w:t>
      </w:r>
      <w:r>
        <w:rPr>
          <w:rFonts w:ascii="Times New Roman" w:hAnsi="Times New Roman"/>
          <w:color w:val="auto"/>
        </w:rPr>
        <w:t>: incupimento del colore e sapore simile al Marsala. Più evidente nei vini bianchi, è normale nei vini troppo invecchiati mentre nei vini giovani dipende da un prolungato contatto con l’aria. Non esiste rimedio.</w:t>
      </w:r>
    </w:p>
    <w:p w:rsidR="00C8489B" w:rsidRDefault="00C8489B" w:rsidP="00C8489B">
      <w:pPr>
        <w:pStyle w:val="Corpodeltesto"/>
        <w:numPr>
          <w:ilvl w:val="0"/>
          <w:numId w:val="34"/>
        </w:numPr>
        <w:rPr>
          <w:rFonts w:ascii="Times New Roman" w:hAnsi="Times New Roman"/>
          <w:color w:val="auto"/>
        </w:rPr>
      </w:pPr>
      <w:r>
        <w:rPr>
          <w:rFonts w:ascii="Times New Roman" w:hAnsi="Times New Roman"/>
          <w:color w:val="auto"/>
        </w:rPr>
        <w:t xml:space="preserve">Nel vino ci possono essere ancora altri odori e sapori sgradevoli: </w:t>
      </w:r>
      <w:r>
        <w:rPr>
          <w:rFonts w:ascii="Times New Roman" w:hAnsi="Times New Roman"/>
          <w:b/>
          <w:bCs/>
          <w:color w:val="auto"/>
        </w:rPr>
        <w:t>terroso</w:t>
      </w:r>
      <w:r>
        <w:rPr>
          <w:rFonts w:ascii="Times New Roman" w:hAnsi="Times New Roman"/>
          <w:color w:val="auto"/>
        </w:rPr>
        <w:t xml:space="preserve">, </w:t>
      </w:r>
      <w:r>
        <w:rPr>
          <w:rFonts w:ascii="Times New Roman" w:hAnsi="Times New Roman"/>
          <w:b/>
          <w:bCs/>
          <w:color w:val="auto"/>
        </w:rPr>
        <w:t>di gomma</w:t>
      </w:r>
      <w:r>
        <w:rPr>
          <w:rFonts w:ascii="Times New Roman" w:hAnsi="Times New Roman"/>
          <w:color w:val="auto"/>
        </w:rPr>
        <w:t xml:space="preserve">, </w:t>
      </w:r>
      <w:r>
        <w:rPr>
          <w:rFonts w:ascii="Times New Roman" w:hAnsi="Times New Roman"/>
          <w:b/>
          <w:bCs/>
          <w:color w:val="auto"/>
        </w:rPr>
        <w:t>di metallo</w:t>
      </w:r>
      <w:r>
        <w:rPr>
          <w:rFonts w:ascii="Times New Roman" w:hAnsi="Times New Roman"/>
          <w:color w:val="auto"/>
        </w:rPr>
        <w:t xml:space="preserve">, </w:t>
      </w:r>
      <w:r>
        <w:rPr>
          <w:rFonts w:ascii="Times New Roman" w:hAnsi="Times New Roman"/>
          <w:b/>
          <w:bCs/>
          <w:color w:val="auto"/>
        </w:rPr>
        <w:t>di lisciva</w:t>
      </w:r>
      <w:r>
        <w:rPr>
          <w:rFonts w:ascii="Times New Roman" w:hAnsi="Times New Roman"/>
          <w:color w:val="auto"/>
        </w:rPr>
        <w:t xml:space="preserve">, </w:t>
      </w:r>
      <w:r>
        <w:rPr>
          <w:rFonts w:ascii="Times New Roman" w:hAnsi="Times New Roman"/>
          <w:b/>
          <w:bCs/>
          <w:color w:val="auto"/>
        </w:rPr>
        <w:t>di topo</w:t>
      </w:r>
      <w:r>
        <w:rPr>
          <w:rFonts w:ascii="Times New Roman" w:hAnsi="Times New Roman"/>
          <w:color w:val="auto"/>
        </w:rPr>
        <w:t xml:space="preserve">. </w:t>
      </w:r>
    </w:p>
    <w:p w:rsidR="00C8489B" w:rsidRDefault="00C8489B" w:rsidP="00C8489B">
      <w:pPr>
        <w:pStyle w:val="Corpodeltesto"/>
        <w:ind w:firstLine="360"/>
        <w:rPr>
          <w:rFonts w:ascii="Times New Roman" w:hAnsi="Times New Roman"/>
          <w:color w:val="auto"/>
        </w:rPr>
      </w:pPr>
      <w:r>
        <w:rPr>
          <w:rFonts w:ascii="Times New Roman" w:hAnsi="Times New Roman"/>
          <w:color w:val="auto"/>
        </w:rPr>
        <w:t xml:space="preserve">Per prevenire tutti i difetti organolettici è necessario osservare le regole della corretta enologia: anidride solforosa e acqua a volontà! </w:t>
      </w:r>
    </w:p>
    <w:p w:rsidR="00C8489B" w:rsidRDefault="00C8489B" w:rsidP="00C8489B">
      <w:pPr>
        <w:pStyle w:val="Titolo3"/>
        <w:ind w:firstLine="360"/>
        <w:rPr>
          <w:rFonts w:ascii="Times New Roman" w:hAnsi="Times New Roman"/>
        </w:rPr>
      </w:pPr>
      <w:bookmarkStart w:id="168" w:name="_Toc69190399"/>
      <w:bookmarkStart w:id="169" w:name="_Toc69243620"/>
      <w:bookmarkStart w:id="170" w:name="_Toc69246766"/>
      <w:bookmarkStart w:id="171" w:name="_Toc69249841"/>
      <w:bookmarkStart w:id="172" w:name="_Toc73448504"/>
      <w:bookmarkStart w:id="173" w:name="_Toc73449450"/>
      <w:r>
        <w:rPr>
          <w:rFonts w:ascii="Times New Roman" w:hAnsi="Times New Roman"/>
        </w:rPr>
        <w:t>Malattie</w:t>
      </w:r>
      <w:bookmarkEnd w:id="168"/>
      <w:bookmarkEnd w:id="169"/>
      <w:bookmarkEnd w:id="170"/>
      <w:bookmarkEnd w:id="171"/>
      <w:bookmarkEnd w:id="172"/>
      <w:bookmarkEnd w:id="173"/>
    </w:p>
    <w:p w:rsidR="00C8489B" w:rsidRDefault="00C8489B" w:rsidP="00C8489B">
      <w:pPr>
        <w:pStyle w:val="Corpodeltesto"/>
        <w:ind w:firstLine="360"/>
        <w:rPr>
          <w:rFonts w:ascii="Times New Roman" w:hAnsi="Times New Roman"/>
          <w:color w:val="auto"/>
        </w:rPr>
      </w:pPr>
      <w:r>
        <w:rPr>
          <w:rFonts w:ascii="Times New Roman" w:hAnsi="Times New Roman"/>
          <w:color w:val="auto"/>
        </w:rPr>
        <w:t xml:space="preserve">I microrganismi presenti nel vino, non inibiti dall’anidride solforosa o dall’acido sorbico, o non distrutti con una pastorizzazione o separati mediante una filtrazione amicrobizzante, possono riprendere la loro attività, provocando varie malattie. I vini più soggetti sono quelli poco acidi, poco tannici e poco alcolici nonché quelli con un certo residuo zuccherino. Si possono dividere le malattie in due gruppi: </w:t>
      </w:r>
      <w:r>
        <w:rPr>
          <w:rFonts w:ascii="Times New Roman" w:hAnsi="Times New Roman"/>
          <w:b/>
          <w:color w:val="auto"/>
        </w:rPr>
        <w:t>aerobiche</w:t>
      </w:r>
      <w:r>
        <w:rPr>
          <w:rFonts w:ascii="Times New Roman" w:hAnsi="Times New Roman"/>
          <w:color w:val="auto"/>
        </w:rPr>
        <w:t xml:space="preserve"> (provocate da microrganismi che vivono alla presenza d’ossigeno) e </w:t>
      </w:r>
      <w:r>
        <w:rPr>
          <w:rFonts w:ascii="Times New Roman" w:hAnsi="Times New Roman"/>
          <w:b/>
          <w:color w:val="auto"/>
        </w:rPr>
        <w:t>anaerobiche</w:t>
      </w:r>
      <w:r>
        <w:rPr>
          <w:rFonts w:ascii="Times New Roman" w:hAnsi="Times New Roman"/>
          <w:color w:val="auto"/>
        </w:rPr>
        <w:t xml:space="preserve"> (causate da microbi che vivono in assenza d’ossigeno). Si prevengono osservando le regole d’igiene enologica e conservando il vino fuori del contatto con l’aria, in </w:t>
      </w:r>
      <w:r>
        <w:rPr>
          <w:rFonts w:ascii="Times New Roman" w:hAnsi="Times New Roman"/>
          <w:color w:val="auto"/>
        </w:rPr>
        <w:lastRenderedPageBreak/>
        <w:t>ambiente fresco. Il vino malato si cura con la pastorizzazione e la rifermentazione, cui si fa seguire una buona solfitazione.</w:t>
      </w:r>
    </w:p>
    <w:p w:rsidR="00C8489B" w:rsidRDefault="00C8489B" w:rsidP="00C8489B">
      <w:pPr>
        <w:pStyle w:val="Corpodeltesto"/>
        <w:rPr>
          <w:rFonts w:ascii="Times New Roman" w:hAnsi="Times New Roman"/>
          <w:color w:val="auto"/>
        </w:rPr>
      </w:pPr>
      <w:r>
        <w:rPr>
          <w:rFonts w:ascii="Times New Roman" w:hAnsi="Times New Roman"/>
          <w:b/>
          <w:smallCaps/>
          <w:color w:val="auto"/>
        </w:rPr>
        <w:t>fioretta</w:t>
      </w:r>
      <w:r>
        <w:rPr>
          <w:rFonts w:ascii="Times New Roman" w:hAnsi="Times New Roman"/>
          <w:color w:val="auto"/>
        </w:rPr>
        <w:t>: è causata da un lievito particolare che forma sulla superficie del vino un sottile strato bianco. Non è grave di per sé, giacché non si formano odori o sapori sgradevoli, ma rende il vino più sensibile ai batteri acetici. Si previene evitando il contatto con l’aria e tenendo le bottiglie “</w:t>
      </w:r>
      <w:r>
        <w:rPr>
          <w:rFonts w:ascii="Times New Roman" w:hAnsi="Times New Roman"/>
          <w:i/>
          <w:color w:val="auto"/>
        </w:rPr>
        <w:t>coricate</w:t>
      </w:r>
      <w:r>
        <w:rPr>
          <w:rFonts w:ascii="Times New Roman" w:hAnsi="Times New Roman"/>
          <w:color w:val="auto"/>
        </w:rPr>
        <w:t>”.</w:t>
      </w:r>
    </w:p>
    <w:p w:rsidR="00C8489B" w:rsidRDefault="00C8489B" w:rsidP="00C8489B">
      <w:pPr>
        <w:pStyle w:val="Corpodeltesto"/>
        <w:numPr>
          <w:ilvl w:val="0"/>
          <w:numId w:val="35"/>
        </w:numPr>
        <w:rPr>
          <w:rFonts w:ascii="Times New Roman" w:hAnsi="Times New Roman"/>
          <w:color w:val="auto"/>
        </w:rPr>
      </w:pPr>
      <w:r>
        <w:rPr>
          <w:rFonts w:ascii="Times New Roman" w:hAnsi="Times New Roman"/>
          <w:b/>
          <w:smallCaps/>
          <w:color w:val="auto"/>
        </w:rPr>
        <w:t xml:space="preserve">spunto </w:t>
      </w:r>
      <w:r>
        <w:rPr>
          <w:rFonts w:ascii="Times New Roman" w:hAnsi="Times New Roman"/>
          <w:b/>
          <w:color w:val="auto"/>
        </w:rPr>
        <w:t>e</w:t>
      </w:r>
      <w:r>
        <w:rPr>
          <w:rFonts w:ascii="Times New Roman" w:hAnsi="Times New Roman"/>
          <w:b/>
          <w:smallCaps/>
          <w:color w:val="auto"/>
        </w:rPr>
        <w:t xml:space="preserve"> acescenza</w:t>
      </w:r>
      <w:r>
        <w:rPr>
          <w:rFonts w:ascii="Times New Roman" w:hAnsi="Times New Roman"/>
          <w:color w:val="auto"/>
        </w:rPr>
        <w:t>: si manifesta con un sottile velo viscoso grigiastro (la “</w:t>
      </w:r>
      <w:r>
        <w:rPr>
          <w:rFonts w:ascii="Times New Roman" w:hAnsi="Times New Roman"/>
          <w:b/>
          <w:i/>
          <w:color w:val="auto"/>
        </w:rPr>
        <w:t>madre dell’aceto</w:t>
      </w:r>
      <w:r>
        <w:rPr>
          <w:rFonts w:ascii="Times New Roman" w:hAnsi="Times New Roman"/>
          <w:color w:val="auto"/>
        </w:rPr>
        <w:t>”) sulla superficie del vino. E’ causato dai batteri acetici che alla presenza d’ossigeno trasformano l’alcol etilico in acido acetico. Fa seguito alla fioretta e colpisce soprattutto i vini poco alcolici, poco tannici e poco acidi non conservati al riparo dall’aria. Se è agli inizi si parla di spunto, curabile con la rifermentazione; se, invece, il processo è in uno stadio avanzato si parla d’acescenza, senza rimedio.</w:t>
      </w:r>
    </w:p>
    <w:p w:rsidR="00C8489B" w:rsidRDefault="00C8489B" w:rsidP="00C8489B">
      <w:pPr>
        <w:pStyle w:val="Corpodeltesto"/>
        <w:numPr>
          <w:ilvl w:val="0"/>
          <w:numId w:val="35"/>
        </w:numPr>
        <w:rPr>
          <w:rFonts w:ascii="Times New Roman" w:hAnsi="Times New Roman"/>
          <w:color w:val="auto"/>
        </w:rPr>
      </w:pPr>
      <w:r>
        <w:rPr>
          <w:rFonts w:ascii="Times New Roman" w:hAnsi="Times New Roman"/>
          <w:b/>
          <w:smallCaps/>
          <w:color w:val="auto"/>
        </w:rPr>
        <w:t>fermentazione mannitica</w:t>
      </w:r>
      <w:r>
        <w:rPr>
          <w:rFonts w:ascii="Times New Roman" w:hAnsi="Times New Roman"/>
          <w:b/>
          <w:color w:val="auto"/>
        </w:rPr>
        <w:t xml:space="preserve"> </w:t>
      </w:r>
      <w:r>
        <w:rPr>
          <w:rFonts w:ascii="Times New Roman" w:hAnsi="Times New Roman"/>
          <w:color w:val="auto"/>
        </w:rPr>
        <w:t>o Agrodolce o Spunto lattico: è causata da batteri che trasformano gli zuccheri in mannite, acido lattico ed acetico. Avviene quando, durante la fermentazione alcolica, la temperatura del mosto supera i 37° C. Non è curabile.</w:t>
      </w:r>
    </w:p>
    <w:p w:rsidR="00C8489B" w:rsidRDefault="00C8489B" w:rsidP="00C8489B">
      <w:pPr>
        <w:pStyle w:val="Corpodeltesto"/>
        <w:numPr>
          <w:ilvl w:val="0"/>
          <w:numId w:val="35"/>
        </w:numPr>
        <w:rPr>
          <w:rFonts w:ascii="Times New Roman" w:hAnsi="Times New Roman"/>
          <w:color w:val="auto"/>
        </w:rPr>
      </w:pPr>
      <w:r>
        <w:rPr>
          <w:rFonts w:ascii="Times New Roman" w:hAnsi="Times New Roman"/>
          <w:b/>
          <w:smallCaps/>
          <w:color w:val="auto"/>
        </w:rPr>
        <w:t>girato</w:t>
      </w:r>
      <w:r>
        <w:rPr>
          <w:rFonts w:ascii="Times New Roman" w:hAnsi="Times New Roman"/>
          <w:color w:val="auto"/>
        </w:rPr>
        <w:t>: si manifesta con la liberazione di CO</w:t>
      </w:r>
      <w:r>
        <w:rPr>
          <w:rFonts w:ascii="Times New Roman" w:hAnsi="Times New Roman"/>
          <w:color w:val="auto"/>
          <w:vertAlign w:val="subscript"/>
        </w:rPr>
        <w:t>2</w:t>
      </w:r>
      <w:r>
        <w:rPr>
          <w:rFonts w:ascii="Times New Roman" w:hAnsi="Times New Roman"/>
          <w:color w:val="auto"/>
        </w:rPr>
        <w:t>, con la formazione d’onde sericee sulla superficie del vino e con l’intorbidamento della massa. Il sapore è un misto d’acido, rancido e putrefatto a causa di vari acidi che si formano dalla degradazione batterica dell’acido tartarico.</w:t>
      </w:r>
    </w:p>
    <w:p w:rsidR="00C8489B" w:rsidRDefault="00C8489B" w:rsidP="00C8489B">
      <w:pPr>
        <w:pStyle w:val="Corpodeltesto"/>
        <w:numPr>
          <w:ilvl w:val="0"/>
          <w:numId w:val="35"/>
        </w:numPr>
        <w:rPr>
          <w:rFonts w:ascii="Times New Roman" w:hAnsi="Times New Roman"/>
          <w:color w:val="auto"/>
        </w:rPr>
      </w:pPr>
      <w:r>
        <w:rPr>
          <w:rFonts w:ascii="Times New Roman" w:hAnsi="Times New Roman"/>
          <w:b/>
          <w:smallCaps/>
          <w:color w:val="auto"/>
        </w:rPr>
        <w:t>amaro</w:t>
      </w:r>
      <w:r>
        <w:rPr>
          <w:rFonts w:ascii="Times New Roman" w:hAnsi="Times New Roman"/>
          <w:color w:val="auto"/>
        </w:rPr>
        <w:t>: è una malattia rara causata da batteri che attaccano la glicerina.</w:t>
      </w:r>
    </w:p>
    <w:p w:rsidR="00C8489B" w:rsidRDefault="00C8489B" w:rsidP="00C8489B">
      <w:pPr>
        <w:pStyle w:val="Corpodeltesto"/>
        <w:numPr>
          <w:ilvl w:val="0"/>
          <w:numId w:val="35"/>
        </w:numPr>
        <w:rPr>
          <w:rFonts w:ascii="Times New Roman" w:hAnsi="Times New Roman"/>
          <w:color w:val="auto"/>
        </w:rPr>
      </w:pPr>
      <w:r>
        <w:rPr>
          <w:rFonts w:ascii="Times New Roman" w:hAnsi="Times New Roman"/>
          <w:b/>
          <w:smallCaps/>
          <w:color w:val="auto"/>
        </w:rPr>
        <w:t>filante</w:t>
      </w:r>
      <w:r>
        <w:rPr>
          <w:rFonts w:ascii="Times New Roman" w:hAnsi="Times New Roman"/>
          <w:color w:val="auto"/>
        </w:rPr>
        <w:t>: colpisce talvolta i vini bianchi con un certo residuo zuccherino. Quando il vino è versato nel bicchiere non fa rumore, sembra olio per la sua viscosità. Si elimina aggiungendo SO</w:t>
      </w:r>
      <w:r>
        <w:rPr>
          <w:rFonts w:ascii="Times New Roman" w:hAnsi="Times New Roman"/>
          <w:color w:val="auto"/>
          <w:vertAlign w:val="subscript"/>
        </w:rPr>
        <w:t>2</w:t>
      </w:r>
      <w:r>
        <w:rPr>
          <w:rFonts w:ascii="Times New Roman" w:hAnsi="Times New Roman"/>
          <w:color w:val="auto"/>
        </w:rPr>
        <w:t xml:space="preserve"> e agitando violentemente il vino oppure mediante pastorizzazione.     </w:t>
      </w:r>
    </w:p>
    <w:p w:rsidR="00C8489B" w:rsidRDefault="00C8489B" w:rsidP="00C8489B">
      <w:pPr>
        <w:pStyle w:val="Titolo2"/>
        <w:ind w:firstLine="360"/>
        <w:rPr>
          <w:rFonts w:ascii="Times New Roman" w:hAnsi="Times New Roman"/>
          <w:color w:val="auto"/>
        </w:rPr>
      </w:pPr>
      <w:bookmarkStart w:id="174" w:name="_Toc69190400"/>
      <w:bookmarkStart w:id="175" w:name="_Toc69243621"/>
      <w:bookmarkStart w:id="176" w:name="_Toc69246767"/>
      <w:bookmarkStart w:id="177" w:name="_Toc69249842"/>
      <w:bookmarkStart w:id="178" w:name="_Toc73448505"/>
      <w:bookmarkStart w:id="179" w:name="_Toc73449451"/>
      <w:r>
        <w:rPr>
          <w:rFonts w:ascii="Times New Roman" w:hAnsi="Times New Roman"/>
          <w:color w:val="auto"/>
        </w:rPr>
        <w:t>Invecchiamento</w:t>
      </w:r>
      <w:bookmarkEnd w:id="174"/>
      <w:bookmarkEnd w:id="175"/>
      <w:bookmarkEnd w:id="176"/>
      <w:bookmarkEnd w:id="177"/>
      <w:bookmarkEnd w:id="178"/>
      <w:bookmarkEnd w:id="179"/>
    </w:p>
    <w:p w:rsidR="00C8489B" w:rsidRDefault="00C8489B" w:rsidP="00C8489B">
      <w:pPr>
        <w:pStyle w:val="Corpodeltesto"/>
        <w:ind w:firstLine="360"/>
        <w:rPr>
          <w:rFonts w:ascii="Times New Roman" w:hAnsi="Times New Roman"/>
          <w:color w:val="auto"/>
        </w:rPr>
      </w:pPr>
      <w:r>
        <w:rPr>
          <w:rFonts w:ascii="Times New Roman" w:hAnsi="Times New Roman"/>
          <w:color w:val="auto"/>
        </w:rPr>
        <w:t xml:space="preserve">Durante i mesi invernali, fino alla successiva primavera, il vino nuovo che è stato travasato nelle botti subisce un lento processo di </w:t>
      </w:r>
      <w:r>
        <w:rPr>
          <w:rFonts w:ascii="Times New Roman" w:hAnsi="Times New Roman"/>
          <w:b/>
          <w:color w:val="auto"/>
        </w:rPr>
        <w:t>maturazione</w:t>
      </w:r>
      <w:r>
        <w:rPr>
          <w:rFonts w:ascii="Times New Roman" w:hAnsi="Times New Roman"/>
          <w:color w:val="auto"/>
        </w:rPr>
        <w:t xml:space="preserve"> che ne perfeziona le caratteristiche: diminuisce l’acidità, si forma il colore tipico, ecc.</w:t>
      </w:r>
    </w:p>
    <w:p w:rsidR="00C8489B" w:rsidRDefault="00C8489B" w:rsidP="00C8489B">
      <w:pPr>
        <w:pStyle w:val="Corpodeltesto"/>
        <w:ind w:firstLine="360"/>
        <w:rPr>
          <w:rFonts w:ascii="Times New Roman" w:hAnsi="Times New Roman"/>
          <w:color w:val="auto"/>
        </w:rPr>
      </w:pPr>
      <w:r>
        <w:rPr>
          <w:rFonts w:ascii="Times New Roman" w:hAnsi="Times New Roman"/>
          <w:color w:val="auto"/>
        </w:rPr>
        <w:t>Dopo tale periodo, tuttavia, solo alcuni tipi di vino sono già pronti per l’imbottigliamento e per il consumo, mentre per altri occorreranno ancora mesi o anni d’</w:t>
      </w:r>
      <w:r>
        <w:rPr>
          <w:rFonts w:ascii="Times New Roman" w:hAnsi="Times New Roman"/>
          <w:b/>
          <w:color w:val="auto"/>
        </w:rPr>
        <w:t xml:space="preserve">invecchiamento </w:t>
      </w:r>
      <w:r>
        <w:rPr>
          <w:rFonts w:ascii="Times New Roman" w:hAnsi="Times New Roman"/>
          <w:color w:val="auto"/>
        </w:rPr>
        <w:t>affinché tutte le proprietà organolettiche si sviluppino e si stabilizzino nel modo migliore.</w:t>
      </w:r>
    </w:p>
    <w:p w:rsidR="00C8489B" w:rsidRDefault="00C8489B" w:rsidP="00C8489B">
      <w:pPr>
        <w:pStyle w:val="Corpodeltesto"/>
        <w:ind w:firstLine="360"/>
        <w:rPr>
          <w:rFonts w:ascii="Times New Roman" w:hAnsi="Times New Roman"/>
          <w:color w:val="auto"/>
        </w:rPr>
      </w:pPr>
      <w:r>
        <w:rPr>
          <w:rFonts w:ascii="Times New Roman" w:hAnsi="Times New Roman"/>
          <w:color w:val="auto"/>
        </w:rPr>
        <w:t>La fine dell’inverno è il periodo in cui, in cantina, si ”costruiscono” i vini mettendo insieme, nelle proporzioni suggerite dall’esperienza e dalla sensibilità del cantiniere o dell’enologo, vini diversi i cui caratteri vengono armonizzati in un prodotto unico ed irripetibile.</w:t>
      </w:r>
    </w:p>
    <w:p w:rsidR="00C8489B" w:rsidRDefault="00C8489B" w:rsidP="00C8489B">
      <w:pPr>
        <w:pStyle w:val="Corpodeltesto"/>
        <w:ind w:firstLine="360"/>
        <w:rPr>
          <w:rFonts w:ascii="Times New Roman" w:hAnsi="Times New Roman"/>
          <w:color w:val="auto"/>
        </w:rPr>
      </w:pPr>
      <w:r>
        <w:rPr>
          <w:rFonts w:ascii="Times New Roman" w:hAnsi="Times New Roman"/>
          <w:color w:val="auto"/>
        </w:rPr>
        <w:t>A parte qualche eccezione, i vini bianchi sono in genere maturi e pronti nella primavera successiva alla vendemmia, poiché proprio allora esprimono al massimo la freschezza e il sapore fruttato che li caratterizzano; altrettanto giovani devono essere consumati i vini rosati ed anche alcuni rossi.</w:t>
      </w:r>
    </w:p>
    <w:p w:rsidR="00C8489B" w:rsidRDefault="00C8489B" w:rsidP="00C8489B">
      <w:pPr>
        <w:pStyle w:val="Corpodeltesto"/>
        <w:ind w:firstLine="360"/>
        <w:rPr>
          <w:rFonts w:ascii="Times New Roman" w:hAnsi="Times New Roman"/>
          <w:color w:val="auto"/>
        </w:rPr>
      </w:pPr>
      <w:r>
        <w:rPr>
          <w:rFonts w:ascii="Times New Roman" w:hAnsi="Times New Roman"/>
          <w:color w:val="auto"/>
        </w:rPr>
        <w:t>Per la maggior parte dei vini rossi è invece utile e vantaggiosa una prolungata permanenza nelle botti di legno, che per certi vini può durare anche diversi anni; si tratta di vini con almeno 12 gradi alcolici, piuttosto acidi e con un notevole contenuto di tannini. Soprattutto dall’uva di certi vitigni, come il Nebbiolo, si ricavano vini particolarmente adatti ad essere invecchiati, che assumono col passare del tempo speciali caratteristiche organolettiche, molto apprezzate dai consumatori.</w:t>
      </w:r>
    </w:p>
    <w:p w:rsidR="00C8489B" w:rsidRDefault="00580063" w:rsidP="00C8489B">
      <w:pPr>
        <w:pStyle w:val="Corpodeltesto"/>
        <w:ind w:firstLine="360"/>
        <w:rPr>
          <w:rFonts w:ascii="Times New Roman" w:hAnsi="Times New Roman"/>
          <w:color w:val="auto"/>
        </w:rPr>
      </w:pPr>
      <w:r>
        <w:rPr>
          <w:noProof/>
        </w:rPr>
        <w:drawing>
          <wp:anchor distT="0" distB="0" distL="114300" distR="114300" simplePos="0" relativeHeight="251664384" behindDoc="1" locked="0" layoutInCell="1" allowOverlap="1">
            <wp:simplePos x="0" y="0"/>
            <wp:positionH relativeFrom="column">
              <wp:posOffset>4019550</wp:posOffset>
            </wp:positionH>
            <wp:positionV relativeFrom="paragraph">
              <wp:posOffset>17145</wp:posOffset>
            </wp:positionV>
            <wp:extent cx="2095500" cy="1352550"/>
            <wp:effectExtent l="19050" t="0" r="0" b="0"/>
            <wp:wrapTight wrapText="bothSides">
              <wp:wrapPolygon edited="0">
                <wp:start x="-196" y="0"/>
                <wp:lineTo x="-196" y="21296"/>
                <wp:lineTo x="21600" y="21296"/>
                <wp:lineTo x="21600" y="0"/>
                <wp:lineTo x="-196" y="0"/>
              </wp:wrapPolygon>
            </wp:wrapTight>
            <wp:docPr id="18" name="Immagine 7" descr="barriqu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7" descr="barrique"/>
                    <pic:cNvPicPr>
                      <a:picLocks noChangeAspect="1" noChangeArrowheads="1"/>
                    </pic:cNvPicPr>
                  </pic:nvPicPr>
                  <pic:blipFill>
                    <a:blip r:embed="rId19"/>
                    <a:srcRect/>
                    <a:stretch>
                      <a:fillRect/>
                    </a:stretch>
                  </pic:blipFill>
                  <pic:spPr bwMode="auto">
                    <a:xfrm>
                      <a:off x="0" y="0"/>
                      <a:ext cx="2095500" cy="1352550"/>
                    </a:xfrm>
                    <a:prstGeom prst="rect">
                      <a:avLst/>
                    </a:prstGeom>
                    <a:noFill/>
                    <a:ln w="9525">
                      <a:noFill/>
                      <a:miter lim="800000"/>
                      <a:headEnd/>
                      <a:tailEnd/>
                    </a:ln>
                  </pic:spPr>
                </pic:pic>
              </a:graphicData>
            </a:graphic>
          </wp:anchor>
        </w:drawing>
      </w:r>
      <w:r w:rsidR="00C8489B">
        <w:rPr>
          <w:rFonts w:ascii="Times New Roman" w:hAnsi="Times New Roman"/>
          <w:color w:val="auto"/>
        </w:rPr>
        <w:t>E’ però necessario interrompere l’invecchiamento al momento opportuno per impedire che il vino, dopo aver raggiunto a poco a poco le migliori caratteristiche organolettiche, cominci a perdere le sue qualità particolari.</w:t>
      </w:r>
    </w:p>
    <w:p w:rsidR="00C8489B" w:rsidRDefault="00C8489B" w:rsidP="00C8489B">
      <w:pPr>
        <w:pStyle w:val="Corpodeltesto"/>
        <w:ind w:firstLine="360"/>
        <w:rPr>
          <w:rFonts w:ascii="Times New Roman" w:hAnsi="Times New Roman"/>
          <w:color w:val="auto"/>
        </w:rPr>
      </w:pPr>
      <w:r>
        <w:rPr>
          <w:rFonts w:ascii="Times New Roman" w:hAnsi="Times New Roman"/>
          <w:color w:val="auto"/>
        </w:rPr>
        <w:t>Si deve inoltre ricordare che un buon invecchiamento dipende da annate climatiche favorevoli, colmature e travasi eseguiti al momento giusto, sistemazione delle botti, di buon legno di rovere, in una cantina fresca, buia e ben aerata.</w:t>
      </w:r>
    </w:p>
    <w:p w:rsidR="00C8489B" w:rsidRDefault="00C8489B" w:rsidP="00C8489B">
      <w:pPr>
        <w:pStyle w:val="Corpodeltesto"/>
        <w:ind w:firstLine="360"/>
        <w:rPr>
          <w:rFonts w:ascii="Times New Roman" w:hAnsi="Times New Roman"/>
          <w:color w:val="auto"/>
        </w:rPr>
      </w:pPr>
      <w:r>
        <w:rPr>
          <w:rFonts w:ascii="Times New Roman" w:hAnsi="Times New Roman"/>
          <w:color w:val="auto"/>
        </w:rPr>
        <w:lastRenderedPageBreak/>
        <w:t xml:space="preserve">Da qualche anno alcuni produttori italiani hanno cominciato ad usare, per l’invecchiamento di certi vini, botti di piccole dimensioni chiamate </w:t>
      </w:r>
      <w:r w:rsidRPr="008C02E2">
        <w:rPr>
          <w:rFonts w:ascii="Times New Roman" w:hAnsi="Times New Roman"/>
          <w:b/>
          <w:i/>
          <w:color w:val="auto"/>
        </w:rPr>
        <w:t>barriques</w:t>
      </w:r>
      <w:r>
        <w:rPr>
          <w:rFonts w:ascii="Times New Roman" w:hAnsi="Times New Roman"/>
          <w:color w:val="auto"/>
        </w:rPr>
        <w:t xml:space="preserve">. I vini più adatti all’invecchiamento in </w:t>
      </w:r>
      <w:r>
        <w:rPr>
          <w:rFonts w:ascii="Times New Roman" w:hAnsi="Times New Roman"/>
          <w:i/>
          <w:color w:val="auto"/>
        </w:rPr>
        <w:t>barrique</w:t>
      </w:r>
      <w:r>
        <w:rPr>
          <w:rFonts w:ascii="Times New Roman" w:hAnsi="Times New Roman"/>
          <w:color w:val="auto"/>
        </w:rPr>
        <w:t xml:space="preserve"> sono quelli molto ricchi in polifenoli (antociani e tannini) come il </w:t>
      </w:r>
      <w:r>
        <w:rPr>
          <w:rFonts w:ascii="Times New Roman" w:hAnsi="Times New Roman"/>
          <w:i/>
          <w:color w:val="auto"/>
        </w:rPr>
        <w:t>Cabernet</w:t>
      </w:r>
      <w:r>
        <w:rPr>
          <w:rFonts w:ascii="Times New Roman" w:hAnsi="Times New Roman"/>
          <w:color w:val="auto"/>
        </w:rPr>
        <w:t xml:space="preserve">, il </w:t>
      </w:r>
      <w:r>
        <w:rPr>
          <w:rFonts w:ascii="Times New Roman" w:hAnsi="Times New Roman"/>
          <w:i/>
          <w:color w:val="auto"/>
        </w:rPr>
        <w:t>Sangiovese</w:t>
      </w:r>
      <w:r>
        <w:rPr>
          <w:rFonts w:ascii="Times New Roman" w:hAnsi="Times New Roman"/>
          <w:color w:val="auto"/>
        </w:rPr>
        <w:t xml:space="preserve">, il </w:t>
      </w:r>
      <w:r>
        <w:rPr>
          <w:rFonts w:ascii="Times New Roman" w:hAnsi="Times New Roman"/>
          <w:i/>
          <w:color w:val="auto"/>
        </w:rPr>
        <w:t>Merlot</w:t>
      </w:r>
      <w:r>
        <w:rPr>
          <w:rFonts w:ascii="Times New Roman" w:hAnsi="Times New Roman"/>
          <w:color w:val="auto"/>
        </w:rPr>
        <w:t xml:space="preserve">, il </w:t>
      </w:r>
      <w:r>
        <w:rPr>
          <w:rFonts w:ascii="Times New Roman" w:hAnsi="Times New Roman"/>
          <w:i/>
          <w:color w:val="auto"/>
        </w:rPr>
        <w:t>Pinot nero.</w:t>
      </w:r>
    </w:p>
    <w:p w:rsidR="00C8489B" w:rsidRDefault="00C8489B" w:rsidP="00C8489B">
      <w:pPr>
        <w:pStyle w:val="Titolo2"/>
        <w:ind w:firstLine="360"/>
        <w:rPr>
          <w:rFonts w:ascii="Times New Roman" w:hAnsi="Times New Roman"/>
          <w:color w:val="auto"/>
        </w:rPr>
      </w:pPr>
      <w:bookmarkStart w:id="180" w:name="_Toc69190401"/>
      <w:bookmarkStart w:id="181" w:name="_Toc69243622"/>
      <w:bookmarkStart w:id="182" w:name="_Toc69246768"/>
      <w:bookmarkStart w:id="183" w:name="_Toc69249843"/>
      <w:bookmarkStart w:id="184" w:name="_Toc73448506"/>
      <w:bookmarkStart w:id="185" w:name="_Toc73449452"/>
      <w:r>
        <w:rPr>
          <w:rFonts w:ascii="Times New Roman" w:hAnsi="Times New Roman"/>
          <w:color w:val="auto"/>
        </w:rPr>
        <w:t>Imbottigliamento</w:t>
      </w:r>
      <w:bookmarkEnd w:id="180"/>
      <w:bookmarkEnd w:id="181"/>
      <w:bookmarkEnd w:id="182"/>
      <w:bookmarkEnd w:id="183"/>
      <w:bookmarkEnd w:id="184"/>
      <w:bookmarkEnd w:id="185"/>
    </w:p>
    <w:p w:rsidR="00C8489B" w:rsidRDefault="00580063" w:rsidP="00C8489B">
      <w:pPr>
        <w:pStyle w:val="Corpodeltesto"/>
        <w:ind w:firstLine="360"/>
        <w:rPr>
          <w:rFonts w:ascii="Times New Roman" w:hAnsi="Times New Roman"/>
          <w:color w:val="auto"/>
        </w:rPr>
      </w:pPr>
      <w:r>
        <w:rPr>
          <w:noProof/>
          <w:sz w:val="20"/>
        </w:rPr>
        <w:drawing>
          <wp:anchor distT="107950" distB="107950" distL="114300" distR="114300" simplePos="0" relativeHeight="251652096" behindDoc="0" locked="0" layoutInCell="1" allowOverlap="1">
            <wp:simplePos x="0" y="0"/>
            <wp:positionH relativeFrom="column">
              <wp:posOffset>0</wp:posOffset>
            </wp:positionH>
            <wp:positionV relativeFrom="paragraph">
              <wp:posOffset>127000</wp:posOffset>
            </wp:positionV>
            <wp:extent cx="3314700" cy="2179955"/>
            <wp:effectExtent l="19050" t="19050" r="19050" b="10795"/>
            <wp:wrapSquare wrapText="bothSides"/>
            <wp:docPr id="4" name="Immagine 4" descr="bottigl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bottiglie"/>
                    <pic:cNvPicPr>
                      <a:picLocks noChangeAspect="1" noChangeArrowheads="1"/>
                    </pic:cNvPicPr>
                  </pic:nvPicPr>
                  <pic:blipFill>
                    <a:blip r:embed="rId20" cstate="print"/>
                    <a:srcRect t="6815" r="5733" b="4543"/>
                    <a:stretch>
                      <a:fillRect/>
                    </a:stretch>
                  </pic:blipFill>
                  <pic:spPr bwMode="auto">
                    <a:xfrm>
                      <a:off x="0" y="0"/>
                      <a:ext cx="3314700" cy="2179955"/>
                    </a:xfrm>
                    <a:prstGeom prst="rect">
                      <a:avLst/>
                    </a:prstGeom>
                    <a:noFill/>
                    <a:ln w="19050">
                      <a:solidFill>
                        <a:srgbClr val="000000"/>
                      </a:solidFill>
                      <a:miter lim="800000"/>
                      <a:headEnd/>
                      <a:tailEnd/>
                    </a:ln>
                  </pic:spPr>
                </pic:pic>
              </a:graphicData>
            </a:graphic>
          </wp:anchor>
        </w:drawing>
      </w:r>
      <w:r w:rsidR="00C8489B">
        <w:rPr>
          <w:rFonts w:ascii="Times New Roman" w:hAnsi="Times New Roman"/>
          <w:color w:val="auto"/>
        </w:rPr>
        <w:t>Dopo la maturazione, l’affinamento e l’eventuale invecchiamento, occorre imbottigliare il vino, in modo da conservare inalterate tutte le qualità organolettiche: anche l’</w:t>
      </w:r>
      <w:r w:rsidR="00C8489B">
        <w:rPr>
          <w:rFonts w:ascii="Times New Roman" w:hAnsi="Times New Roman"/>
          <w:b/>
          <w:color w:val="auto"/>
        </w:rPr>
        <w:t>imbottigliamento</w:t>
      </w:r>
      <w:r w:rsidR="00C8489B">
        <w:rPr>
          <w:rFonts w:ascii="Times New Roman" w:hAnsi="Times New Roman"/>
          <w:color w:val="auto"/>
        </w:rPr>
        <w:t xml:space="preserve"> va fatto con speciali precauzioni e secondo regole precise.</w:t>
      </w:r>
    </w:p>
    <w:p w:rsidR="00C8489B" w:rsidRDefault="00C8489B" w:rsidP="00C8489B">
      <w:pPr>
        <w:pStyle w:val="Corpodeltesto"/>
        <w:ind w:firstLine="360"/>
        <w:rPr>
          <w:rFonts w:ascii="Times New Roman" w:hAnsi="Times New Roman"/>
          <w:color w:val="auto"/>
        </w:rPr>
      </w:pPr>
      <w:r>
        <w:rPr>
          <w:rFonts w:ascii="Times New Roman" w:hAnsi="Times New Roman"/>
          <w:color w:val="auto"/>
        </w:rPr>
        <w:t>Per impedire l’ossidazione del vino, è importante che nelle bottiglie entri la minima quantità</w:t>
      </w:r>
    </w:p>
    <w:p w:rsidR="00C8489B" w:rsidRDefault="00C8489B" w:rsidP="00C8489B">
      <w:pPr>
        <w:pStyle w:val="Corpodeltesto"/>
        <w:rPr>
          <w:rFonts w:ascii="Times New Roman" w:hAnsi="Times New Roman"/>
          <w:color w:val="auto"/>
        </w:rPr>
      </w:pPr>
      <w:r>
        <w:rPr>
          <w:rFonts w:ascii="Times New Roman" w:hAnsi="Times New Roman"/>
          <w:color w:val="auto"/>
        </w:rPr>
        <w:t>possibile d’aria.</w:t>
      </w:r>
    </w:p>
    <w:p w:rsidR="00C8489B" w:rsidRDefault="00C8489B" w:rsidP="00C8489B">
      <w:pPr>
        <w:pStyle w:val="Corpodeltesto"/>
        <w:ind w:firstLine="360"/>
        <w:rPr>
          <w:rFonts w:ascii="Times New Roman" w:hAnsi="Times New Roman"/>
          <w:color w:val="auto"/>
        </w:rPr>
      </w:pPr>
      <w:r>
        <w:rPr>
          <w:rFonts w:ascii="Times New Roman" w:hAnsi="Times New Roman"/>
          <w:color w:val="auto"/>
        </w:rPr>
        <w:t xml:space="preserve">Per la maggior parte dei vini, ma soprattutto per quelli </w:t>
      </w:r>
      <w:r>
        <w:rPr>
          <w:rFonts w:ascii="Times New Roman" w:hAnsi="Times New Roman"/>
          <w:i/>
          <w:color w:val="auto"/>
        </w:rPr>
        <w:t>di pronta beva</w:t>
      </w:r>
      <w:r>
        <w:rPr>
          <w:rFonts w:ascii="Times New Roman" w:hAnsi="Times New Roman"/>
          <w:color w:val="auto"/>
        </w:rPr>
        <w:t>, il periodo migliore è la primavera e in particolare il mese di marzo; i vini con qualche anno d’invecchiamento si possono imbottigliare anche in autunno, a settembre. Secondo una nota tradizione popolare, conviene imbottigliare il vino durante la fase calante della luna nuova.</w:t>
      </w:r>
    </w:p>
    <w:p w:rsidR="00C8489B" w:rsidRDefault="00580063" w:rsidP="00C8489B">
      <w:pPr>
        <w:pStyle w:val="Corpodeltesto"/>
        <w:ind w:firstLine="360"/>
        <w:rPr>
          <w:rFonts w:ascii="Times New Roman" w:hAnsi="Times New Roman"/>
          <w:color w:val="auto"/>
        </w:rPr>
      </w:pPr>
      <w:r>
        <w:rPr>
          <w:noProof/>
        </w:rPr>
        <w:drawing>
          <wp:anchor distT="0" distB="0" distL="114300" distR="114300" simplePos="0" relativeHeight="251665408" behindDoc="1" locked="0" layoutInCell="1" allowOverlap="1">
            <wp:simplePos x="0" y="0"/>
            <wp:positionH relativeFrom="column">
              <wp:posOffset>4280535</wp:posOffset>
            </wp:positionH>
            <wp:positionV relativeFrom="paragraph">
              <wp:posOffset>110490</wp:posOffset>
            </wp:positionV>
            <wp:extent cx="1847850" cy="1504950"/>
            <wp:effectExtent l="19050" t="0" r="0" b="0"/>
            <wp:wrapTight wrapText="bothSides">
              <wp:wrapPolygon edited="0">
                <wp:start x="-223" y="0"/>
                <wp:lineTo x="-223" y="21327"/>
                <wp:lineTo x="21600" y="21327"/>
                <wp:lineTo x="21600" y="0"/>
                <wp:lineTo x="-223" y="0"/>
              </wp:wrapPolygon>
            </wp:wrapTight>
            <wp:docPr id="19" name="Immagine 8" descr="tappi di sugher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8" descr="tappi di sughero"/>
                    <pic:cNvPicPr>
                      <a:picLocks noChangeAspect="1" noChangeArrowheads="1"/>
                    </pic:cNvPicPr>
                  </pic:nvPicPr>
                  <pic:blipFill>
                    <a:blip r:embed="rId21"/>
                    <a:srcRect l="7268" t="4553" r="3635" b="4553"/>
                    <a:stretch>
                      <a:fillRect/>
                    </a:stretch>
                  </pic:blipFill>
                  <pic:spPr bwMode="auto">
                    <a:xfrm>
                      <a:off x="0" y="0"/>
                      <a:ext cx="1847850" cy="1504950"/>
                    </a:xfrm>
                    <a:prstGeom prst="rect">
                      <a:avLst/>
                    </a:prstGeom>
                    <a:noFill/>
                    <a:ln w="9525">
                      <a:noFill/>
                      <a:miter lim="800000"/>
                      <a:headEnd/>
                      <a:tailEnd/>
                    </a:ln>
                  </pic:spPr>
                </pic:pic>
              </a:graphicData>
            </a:graphic>
          </wp:anchor>
        </w:drawing>
      </w:r>
      <w:r w:rsidR="00C8489B">
        <w:rPr>
          <w:rFonts w:ascii="Times New Roman" w:hAnsi="Times New Roman"/>
          <w:color w:val="auto"/>
        </w:rPr>
        <w:t xml:space="preserve">E’ indispensabile usare tappi sani, elastici, d’ottimo sughero, con peso di almeno </w:t>
      </w:r>
      <w:smartTag w:uri="urn:schemas-microsoft-com:office:smarttags" w:element="metricconverter">
        <w:smartTagPr>
          <w:attr w:name="ProductID" w:val="4 grammi"/>
        </w:smartTagPr>
        <w:r w:rsidR="00C8489B">
          <w:rPr>
            <w:rFonts w:ascii="Times New Roman" w:hAnsi="Times New Roman"/>
            <w:color w:val="auto"/>
          </w:rPr>
          <w:t>4 grammi</w:t>
        </w:r>
      </w:smartTag>
      <w:r w:rsidR="00C8489B">
        <w:rPr>
          <w:rFonts w:ascii="Times New Roman" w:hAnsi="Times New Roman"/>
          <w:color w:val="auto"/>
        </w:rPr>
        <w:t>,</w:t>
      </w:r>
      <w:r w:rsidR="008C02E2" w:rsidRPr="008C02E2">
        <w:rPr>
          <w:rFonts w:ascii="Times New Roman" w:hAnsi="Times New Roman" w:cs="Times New Roman"/>
          <w:noProof/>
          <w:color w:val="auto"/>
        </w:rPr>
        <w:t xml:space="preserve"> </w:t>
      </w:r>
      <w:r w:rsidR="00C8489B">
        <w:rPr>
          <w:rFonts w:ascii="Times New Roman" w:hAnsi="Times New Roman"/>
          <w:color w:val="auto"/>
        </w:rPr>
        <w:t xml:space="preserve"> diametro di almeno </w:t>
      </w:r>
      <w:smartTag w:uri="urn:schemas-microsoft-com:office:smarttags" w:element="metricconverter">
        <w:smartTagPr>
          <w:attr w:name="ProductID" w:val="2,5 cm"/>
        </w:smartTagPr>
        <w:r w:rsidR="00C8489B">
          <w:rPr>
            <w:rFonts w:ascii="Times New Roman" w:hAnsi="Times New Roman"/>
            <w:color w:val="auto"/>
          </w:rPr>
          <w:t>2,5 cm</w:t>
        </w:r>
      </w:smartTag>
      <w:r w:rsidR="00C8489B">
        <w:rPr>
          <w:rFonts w:ascii="Times New Roman" w:hAnsi="Times New Roman"/>
          <w:color w:val="auto"/>
        </w:rPr>
        <w:t xml:space="preserve"> e lunghezza non inferiore a </w:t>
      </w:r>
      <w:smartTag w:uri="urn:schemas-microsoft-com:office:smarttags" w:element="metricconverter">
        <w:smartTagPr>
          <w:attr w:name="ProductID" w:val="4 cm"/>
        </w:smartTagPr>
        <w:r w:rsidR="00C8489B">
          <w:rPr>
            <w:rFonts w:ascii="Times New Roman" w:hAnsi="Times New Roman"/>
            <w:color w:val="auto"/>
          </w:rPr>
          <w:t>4 cm</w:t>
        </w:r>
      </w:smartTag>
      <w:r w:rsidR="00C8489B">
        <w:rPr>
          <w:rFonts w:ascii="Times New Roman" w:hAnsi="Times New Roman"/>
          <w:color w:val="auto"/>
        </w:rPr>
        <w:t>. Le bottiglie tappate devono essere tenute per 10-15 giorni in posizione verticale, affinché il tappo si adatti bene al collo della bottiglia, dopodiché vanno messe in posizione orizzontale, in modo da impedire la presenza d’aria tra tappo e vino. In questo modo il tappo, inumidito dal vino, non rinsecchisce e rimane un’ottima barriera tra il vino e l’aria e, inoltre, il vino non assumerà sapore di tappo.</w:t>
      </w:r>
    </w:p>
    <w:p w:rsidR="00C8489B" w:rsidRDefault="00C8489B" w:rsidP="00C8489B">
      <w:pPr>
        <w:pStyle w:val="Corpodeltesto"/>
        <w:ind w:firstLine="360"/>
        <w:rPr>
          <w:rFonts w:ascii="Times New Roman" w:hAnsi="Times New Roman"/>
          <w:color w:val="auto"/>
        </w:rPr>
      </w:pPr>
      <w:r>
        <w:rPr>
          <w:rFonts w:ascii="Times New Roman" w:hAnsi="Times New Roman"/>
          <w:color w:val="auto"/>
        </w:rPr>
        <w:t xml:space="preserve">Nell’ambiente riducente, perché privo d’ossigeno, della bottiglia si formano nuovi composti che caratterizzano definitivamente il vino; è questo il periodo d’invecchiamento vero e proprio del vino secondo alcuni autori, che definiscono solo maturazione ed affinamento il periodo trascorso nelle botti di legno.   </w:t>
      </w:r>
    </w:p>
    <w:p w:rsidR="00C8489B" w:rsidRDefault="00C8489B" w:rsidP="00C8489B">
      <w:pPr>
        <w:pStyle w:val="Corpodeltesto"/>
        <w:ind w:firstLine="360"/>
        <w:rPr>
          <w:rFonts w:ascii="Times New Roman" w:hAnsi="Times New Roman"/>
          <w:color w:val="auto"/>
        </w:rPr>
      </w:pPr>
      <w:r>
        <w:rPr>
          <w:rFonts w:ascii="Times New Roman" w:hAnsi="Times New Roman"/>
          <w:color w:val="auto"/>
        </w:rPr>
        <w:t xml:space="preserve">Dopo l’imbottigliamento, per preservare la qualità del vino, specie di quello poco alcolico, e per evitare la fermentazione dello zucchero residuo presente nei vini amabili e dolci, si effettua la pastorizzazione delle bottiglie di vino.    </w:t>
      </w:r>
    </w:p>
    <w:p w:rsidR="00C8489B" w:rsidRDefault="00C8489B" w:rsidP="00C8489B">
      <w:pPr>
        <w:pStyle w:val="Corpodeltesto"/>
        <w:rPr>
          <w:rFonts w:ascii="Times New Roman" w:hAnsi="Times New Roman"/>
          <w:color w:val="auto"/>
        </w:rPr>
      </w:pPr>
    </w:p>
    <w:p w:rsidR="00C8489B" w:rsidRDefault="00C8489B" w:rsidP="00C8489B">
      <w:pPr>
        <w:pStyle w:val="Titolo1"/>
        <w:ind w:firstLine="360"/>
        <w:rPr>
          <w:rFonts w:ascii="Times New Roman" w:hAnsi="Times New Roman"/>
        </w:rPr>
      </w:pPr>
      <w:bookmarkStart w:id="186" w:name="_Toc69190402"/>
      <w:bookmarkStart w:id="187" w:name="_Toc69243623"/>
      <w:bookmarkStart w:id="188" w:name="_Toc69246769"/>
      <w:bookmarkStart w:id="189" w:name="_Toc69249844"/>
      <w:bookmarkStart w:id="190" w:name="_Toc73448507"/>
      <w:bookmarkStart w:id="191" w:name="_Toc73449453"/>
      <w:r>
        <w:rPr>
          <w:rFonts w:ascii="Times New Roman" w:hAnsi="Times New Roman"/>
        </w:rPr>
        <w:t>Classificazione dei vini</w:t>
      </w:r>
      <w:bookmarkEnd w:id="186"/>
      <w:bookmarkEnd w:id="187"/>
      <w:bookmarkEnd w:id="188"/>
      <w:bookmarkEnd w:id="189"/>
      <w:bookmarkEnd w:id="190"/>
      <w:bookmarkEnd w:id="191"/>
    </w:p>
    <w:p w:rsidR="00C8489B" w:rsidRDefault="00C8489B" w:rsidP="00C8489B">
      <w:pPr>
        <w:pStyle w:val="Corpodeltesto"/>
        <w:ind w:firstLine="360"/>
        <w:rPr>
          <w:rFonts w:ascii="Times New Roman" w:hAnsi="Times New Roman"/>
          <w:color w:val="auto"/>
        </w:rPr>
      </w:pPr>
      <w:r>
        <w:rPr>
          <w:rFonts w:ascii="Times New Roman" w:hAnsi="Times New Roman"/>
          <w:color w:val="auto"/>
        </w:rPr>
        <w:t>I vini si classificano come indicato nella seguente tabella:</w:t>
      </w:r>
    </w:p>
    <w:p w:rsidR="00C8489B" w:rsidRDefault="00C8489B" w:rsidP="00C8489B">
      <w:pPr>
        <w:pStyle w:val="Corpodeltesto"/>
        <w:rPr>
          <w:rFonts w:ascii="Times New Roman" w:hAnsi="Times New Roman"/>
          <w:color w:val="auto"/>
        </w:rPr>
      </w:pPr>
    </w:p>
    <w:p w:rsidR="00C8489B" w:rsidRDefault="00C8489B" w:rsidP="00C8489B">
      <w:pPr>
        <w:pStyle w:val="Titolo2"/>
        <w:ind w:firstLine="360"/>
        <w:rPr>
          <w:rFonts w:ascii="Times New Roman" w:hAnsi="Times New Roman"/>
          <w:color w:val="auto"/>
        </w:rPr>
      </w:pPr>
      <w:bookmarkStart w:id="192" w:name="_Toc69190403"/>
      <w:bookmarkStart w:id="193" w:name="_Toc69243624"/>
      <w:bookmarkStart w:id="194" w:name="_Toc69246770"/>
      <w:bookmarkStart w:id="195" w:name="_Toc69249845"/>
      <w:bookmarkStart w:id="196" w:name="_Toc73448508"/>
      <w:bookmarkStart w:id="197" w:name="_Toc73449454"/>
      <w:r>
        <w:rPr>
          <w:rFonts w:ascii="Times New Roman" w:hAnsi="Times New Roman"/>
          <w:color w:val="auto"/>
        </w:rPr>
        <w:t>Vini da tavola</w:t>
      </w:r>
      <w:bookmarkEnd w:id="192"/>
      <w:bookmarkEnd w:id="193"/>
      <w:bookmarkEnd w:id="194"/>
      <w:bookmarkEnd w:id="195"/>
      <w:bookmarkEnd w:id="196"/>
      <w:bookmarkEnd w:id="197"/>
    </w:p>
    <w:p w:rsidR="00C8489B" w:rsidRDefault="00C8489B" w:rsidP="00C8489B">
      <w:pPr>
        <w:pStyle w:val="Corpodeltesto"/>
        <w:ind w:firstLine="360"/>
        <w:rPr>
          <w:rFonts w:ascii="Times New Roman" w:hAnsi="Times New Roman"/>
          <w:color w:val="auto"/>
        </w:rPr>
      </w:pPr>
      <w:r>
        <w:rPr>
          <w:rFonts w:ascii="Times New Roman" w:hAnsi="Times New Roman"/>
          <w:color w:val="auto"/>
        </w:rPr>
        <w:t>Delle tre categorie in cui si dividono i vini, quella di minor pregio è costituita dai “</w:t>
      </w:r>
      <w:r>
        <w:rPr>
          <w:rFonts w:ascii="Times New Roman" w:hAnsi="Times New Roman"/>
          <w:b/>
          <w:color w:val="auto"/>
        </w:rPr>
        <w:t xml:space="preserve">vini da tavola”, </w:t>
      </w:r>
      <w:r>
        <w:rPr>
          <w:rFonts w:ascii="Times New Roman" w:hAnsi="Times New Roman"/>
          <w:color w:val="auto"/>
        </w:rPr>
        <w:t>noti negli anni passati come</w:t>
      </w:r>
      <w:r>
        <w:rPr>
          <w:rFonts w:ascii="Times New Roman" w:hAnsi="Times New Roman"/>
          <w:b/>
          <w:color w:val="auto"/>
        </w:rPr>
        <w:t xml:space="preserve"> </w:t>
      </w:r>
      <w:r>
        <w:rPr>
          <w:rFonts w:ascii="Times New Roman" w:hAnsi="Times New Roman"/>
          <w:color w:val="auto"/>
        </w:rPr>
        <w:t>“</w:t>
      </w:r>
      <w:r>
        <w:rPr>
          <w:rFonts w:ascii="Times New Roman" w:hAnsi="Times New Roman"/>
          <w:b/>
          <w:color w:val="auto"/>
        </w:rPr>
        <w:t>vini da pasto</w:t>
      </w:r>
      <w:r>
        <w:rPr>
          <w:rFonts w:ascii="Times New Roman" w:hAnsi="Times New Roman"/>
          <w:color w:val="auto"/>
        </w:rPr>
        <w:t>”, che in Italia sono circa l’85 % dell’intera produzione.</w:t>
      </w:r>
    </w:p>
    <w:p w:rsidR="00C8489B" w:rsidRDefault="00C8489B" w:rsidP="00C8489B">
      <w:pPr>
        <w:pStyle w:val="Corpodeltesto"/>
        <w:ind w:firstLine="360"/>
        <w:rPr>
          <w:rFonts w:ascii="Times New Roman" w:hAnsi="Times New Roman"/>
          <w:color w:val="auto"/>
        </w:rPr>
      </w:pPr>
      <w:r>
        <w:rPr>
          <w:rFonts w:ascii="Times New Roman" w:hAnsi="Times New Roman"/>
          <w:color w:val="auto"/>
        </w:rPr>
        <w:lastRenderedPageBreak/>
        <w:t xml:space="preserve">Si tratta di vini comuni, sottoposti a norme e controlli meno severi rispetto ai vini di qualità: la gradazione alcolica minima è di 9 gradi (7 per i vini frizzanti); devono provenire solo da varietà appartenenti alla specie </w:t>
      </w:r>
      <w:r>
        <w:rPr>
          <w:rFonts w:ascii="Times New Roman" w:hAnsi="Times New Roman"/>
          <w:i/>
          <w:color w:val="auto"/>
        </w:rPr>
        <w:t xml:space="preserve">Vitis vinifera </w:t>
      </w:r>
      <w:r>
        <w:rPr>
          <w:rFonts w:ascii="Times New Roman" w:hAnsi="Times New Roman"/>
          <w:color w:val="auto"/>
        </w:rPr>
        <w:t>(vite europea) e devono  essere prodotti nello stesso territorio cui appartengono i vigneti.</w:t>
      </w:r>
    </w:p>
    <w:p w:rsidR="00C8489B" w:rsidRDefault="00C8489B" w:rsidP="00C8489B">
      <w:pPr>
        <w:pStyle w:val="Corpodeltesto"/>
        <w:ind w:firstLine="360"/>
        <w:rPr>
          <w:rFonts w:ascii="Times New Roman" w:hAnsi="Times New Roman"/>
          <w:color w:val="auto"/>
        </w:rPr>
      </w:pPr>
      <w:r>
        <w:rPr>
          <w:rFonts w:ascii="Times New Roman" w:hAnsi="Times New Roman"/>
          <w:color w:val="auto"/>
        </w:rPr>
        <w:t>Per distinguere i prodotti migliori anche in questa massa di vini, sono state introdotte le suddivisioni dei “vini da tavola con indicazione geografica tipica” (I.G.T.) e dei “vini da tavola con indicazione di vitigno e della zona geografica”.</w:t>
      </w:r>
    </w:p>
    <w:p w:rsidR="008C02E2" w:rsidRDefault="008C02E2" w:rsidP="00C8489B">
      <w:pPr>
        <w:pStyle w:val="Corpodeltesto"/>
        <w:ind w:firstLine="360"/>
        <w:rPr>
          <w:rFonts w:ascii="Times New Roman" w:hAnsi="Times New Roman"/>
          <w:color w:val="auto"/>
        </w:rPr>
      </w:pPr>
    </w:p>
    <w:tbl>
      <w:tblPr>
        <w:tblW w:w="0" w:type="auto"/>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shd w:val="clear" w:color="auto" w:fill="F2DBDB" w:themeFill="accent2" w:themeFillTint="33"/>
        <w:tblLayout w:type="fixed"/>
        <w:tblCellMar>
          <w:left w:w="70" w:type="dxa"/>
          <w:right w:w="70" w:type="dxa"/>
        </w:tblCellMar>
        <w:tblLook w:val="0000"/>
      </w:tblPr>
      <w:tblGrid>
        <w:gridCol w:w="4889"/>
        <w:gridCol w:w="4889"/>
      </w:tblGrid>
      <w:tr w:rsidR="008C02E2" w:rsidTr="008C02E2">
        <w:tblPrEx>
          <w:tblCellMar>
            <w:top w:w="0" w:type="dxa"/>
            <w:bottom w:w="0" w:type="dxa"/>
          </w:tblCellMar>
        </w:tblPrEx>
        <w:tc>
          <w:tcPr>
            <w:tcW w:w="9778" w:type="dxa"/>
            <w:gridSpan w:val="2"/>
            <w:shd w:val="clear" w:color="auto" w:fill="F2DBDB" w:themeFill="accent2" w:themeFillTint="33"/>
          </w:tcPr>
          <w:p w:rsidR="008C02E2" w:rsidRDefault="008C02E2" w:rsidP="009B4EFE">
            <w:pPr>
              <w:pStyle w:val="Corpodeltesto"/>
              <w:jc w:val="center"/>
              <w:rPr>
                <w:rFonts w:ascii="Times New Roman" w:hAnsi="Times New Roman"/>
                <w:b/>
                <w:bCs/>
                <w:color w:val="auto"/>
              </w:rPr>
            </w:pPr>
            <w:r>
              <w:rPr>
                <w:rFonts w:ascii="Times New Roman" w:hAnsi="Times New Roman"/>
                <w:b/>
                <w:bCs/>
                <w:color w:val="auto"/>
              </w:rPr>
              <w:t>Tipi di vino</w:t>
            </w:r>
          </w:p>
        </w:tc>
      </w:tr>
      <w:tr w:rsidR="008C02E2" w:rsidTr="008C02E2">
        <w:tblPrEx>
          <w:tblCellMar>
            <w:top w:w="0" w:type="dxa"/>
            <w:bottom w:w="0" w:type="dxa"/>
          </w:tblCellMar>
        </w:tblPrEx>
        <w:trPr>
          <w:cantSplit/>
          <w:trHeight w:val="108"/>
        </w:trPr>
        <w:tc>
          <w:tcPr>
            <w:tcW w:w="4889" w:type="dxa"/>
            <w:vMerge w:val="restart"/>
            <w:shd w:val="clear" w:color="auto" w:fill="F2DBDB" w:themeFill="accent2" w:themeFillTint="33"/>
          </w:tcPr>
          <w:p w:rsidR="008C02E2" w:rsidRDefault="008C02E2" w:rsidP="009B4EFE">
            <w:pPr>
              <w:pStyle w:val="Corpodeltesto"/>
              <w:rPr>
                <w:rFonts w:ascii="Times New Roman" w:hAnsi="Times New Roman"/>
                <w:b/>
                <w:color w:val="auto"/>
              </w:rPr>
            </w:pPr>
            <w:r>
              <w:rPr>
                <w:rFonts w:ascii="Times New Roman" w:hAnsi="Times New Roman"/>
                <w:b/>
                <w:color w:val="auto"/>
              </w:rPr>
              <w:t>Vini da tavola</w:t>
            </w:r>
          </w:p>
        </w:tc>
        <w:tc>
          <w:tcPr>
            <w:tcW w:w="4889" w:type="dxa"/>
            <w:shd w:val="clear" w:color="auto" w:fill="F2DBDB" w:themeFill="accent2" w:themeFillTint="33"/>
          </w:tcPr>
          <w:p w:rsidR="008C02E2" w:rsidRDefault="008C02E2" w:rsidP="009B4EFE">
            <w:pPr>
              <w:pStyle w:val="Corpodeltesto"/>
              <w:rPr>
                <w:rFonts w:ascii="Times New Roman" w:hAnsi="Times New Roman"/>
                <w:color w:val="auto"/>
              </w:rPr>
            </w:pPr>
            <w:r>
              <w:rPr>
                <w:rFonts w:ascii="Times New Roman" w:hAnsi="Times New Roman"/>
                <w:color w:val="auto"/>
              </w:rPr>
              <w:t>Vini da tavola</w:t>
            </w:r>
          </w:p>
        </w:tc>
      </w:tr>
      <w:tr w:rsidR="008C02E2" w:rsidTr="008C02E2">
        <w:tblPrEx>
          <w:tblCellMar>
            <w:top w:w="0" w:type="dxa"/>
            <w:bottom w:w="0" w:type="dxa"/>
          </w:tblCellMar>
        </w:tblPrEx>
        <w:trPr>
          <w:cantSplit/>
          <w:trHeight w:val="106"/>
        </w:trPr>
        <w:tc>
          <w:tcPr>
            <w:tcW w:w="4889" w:type="dxa"/>
            <w:vMerge/>
            <w:shd w:val="clear" w:color="auto" w:fill="F2DBDB" w:themeFill="accent2" w:themeFillTint="33"/>
            <w:vAlign w:val="center"/>
          </w:tcPr>
          <w:p w:rsidR="008C02E2" w:rsidRDefault="008C02E2" w:rsidP="009B4EFE">
            <w:pPr>
              <w:rPr>
                <w:b/>
              </w:rPr>
            </w:pPr>
          </w:p>
        </w:tc>
        <w:tc>
          <w:tcPr>
            <w:tcW w:w="4889" w:type="dxa"/>
            <w:shd w:val="clear" w:color="auto" w:fill="F2DBDB" w:themeFill="accent2" w:themeFillTint="33"/>
          </w:tcPr>
          <w:p w:rsidR="008C02E2" w:rsidRDefault="008C02E2" w:rsidP="009B4EFE">
            <w:pPr>
              <w:pStyle w:val="Corpodeltesto"/>
              <w:rPr>
                <w:rFonts w:ascii="Times New Roman" w:hAnsi="Times New Roman"/>
                <w:color w:val="auto"/>
              </w:rPr>
            </w:pPr>
            <w:r>
              <w:rPr>
                <w:rFonts w:ascii="Times New Roman" w:hAnsi="Times New Roman"/>
                <w:color w:val="auto"/>
              </w:rPr>
              <w:t>Vini da tavola con indicazione geografica tipica (</w:t>
            </w:r>
            <w:r>
              <w:rPr>
                <w:rFonts w:ascii="Times New Roman" w:hAnsi="Times New Roman"/>
                <w:b/>
                <w:bCs/>
                <w:color w:val="auto"/>
              </w:rPr>
              <w:t>I.G.T</w:t>
            </w:r>
            <w:r>
              <w:rPr>
                <w:rFonts w:ascii="Times New Roman" w:hAnsi="Times New Roman"/>
                <w:color w:val="auto"/>
              </w:rPr>
              <w:t>.)</w:t>
            </w:r>
          </w:p>
        </w:tc>
      </w:tr>
      <w:tr w:rsidR="008C02E2" w:rsidTr="008C02E2">
        <w:tblPrEx>
          <w:tblCellMar>
            <w:top w:w="0" w:type="dxa"/>
            <w:bottom w:w="0" w:type="dxa"/>
          </w:tblCellMar>
        </w:tblPrEx>
        <w:trPr>
          <w:cantSplit/>
          <w:trHeight w:val="106"/>
        </w:trPr>
        <w:tc>
          <w:tcPr>
            <w:tcW w:w="4889" w:type="dxa"/>
            <w:vMerge/>
            <w:shd w:val="clear" w:color="auto" w:fill="F2DBDB" w:themeFill="accent2" w:themeFillTint="33"/>
            <w:vAlign w:val="center"/>
          </w:tcPr>
          <w:p w:rsidR="008C02E2" w:rsidRDefault="008C02E2" w:rsidP="009B4EFE">
            <w:pPr>
              <w:rPr>
                <w:b/>
              </w:rPr>
            </w:pPr>
          </w:p>
        </w:tc>
        <w:tc>
          <w:tcPr>
            <w:tcW w:w="4889" w:type="dxa"/>
            <w:shd w:val="clear" w:color="auto" w:fill="F2DBDB" w:themeFill="accent2" w:themeFillTint="33"/>
          </w:tcPr>
          <w:p w:rsidR="008C02E2" w:rsidRDefault="008C02E2" w:rsidP="009B4EFE">
            <w:pPr>
              <w:pStyle w:val="Corpodeltesto"/>
              <w:rPr>
                <w:rFonts w:ascii="Times New Roman" w:hAnsi="Times New Roman"/>
                <w:color w:val="auto"/>
              </w:rPr>
            </w:pPr>
            <w:r>
              <w:rPr>
                <w:rFonts w:ascii="Times New Roman" w:hAnsi="Times New Roman"/>
                <w:color w:val="auto"/>
              </w:rPr>
              <w:t>Vini da tavola con indicazione di vitigno e della zona geografica</w:t>
            </w:r>
          </w:p>
        </w:tc>
      </w:tr>
      <w:tr w:rsidR="008C02E2" w:rsidTr="008C02E2">
        <w:tblPrEx>
          <w:tblCellMar>
            <w:top w:w="0" w:type="dxa"/>
            <w:bottom w:w="0" w:type="dxa"/>
          </w:tblCellMar>
        </w:tblPrEx>
        <w:trPr>
          <w:cantSplit/>
          <w:trHeight w:val="320"/>
        </w:trPr>
        <w:tc>
          <w:tcPr>
            <w:tcW w:w="4889" w:type="dxa"/>
            <w:vMerge w:val="restart"/>
            <w:shd w:val="clear" w:color="auto" w:fill="F2DBDB" w:themeFill="accent2" w:themeFillTint="33"/>
          </w:tcPr>
          <w:p w:rsidR="008C02E2" w:rsidRDefault="008C02E2" w:rsidP="009B4EFE">
            <w:pPr>
              <w:pStyle w:val="Corpodeltesto"/>
              <w:rPr>
                <w:rFonts w:ascii="Times New Roman" w:hAnsi="Times New Roman"/>
                <w:b/>
                <w:color w:val="auto"/>
              </w:rPr>
            </w:pPr>
            <w:r>
              <w:rPr>
                <w:rFonts w:ascii="Times New Roman" w:hAnsi="Times New Roman"/>
                <w:b/>
                <w:color w:val="auto"/>
              </w:rPr>
              <w:t xml:space="preserve">Vini di qualità prodotti in regioni determinate </w:t>
            </w:r>
            <w:r w:rsidRPr="008C02E2">
              <w:rPr>
                <w:rFonts w:ascii="Times New Roman" w:hAnsi="Times New Roman"/>
                <w:color w:val="auto"/>
              </w:rPr>
              <w:t>(</w:t>
            </w:r>
            <w:r>
              <w:rPr>
                <w:rFonts w:ascii="Times New Roman" w:hAnsi="Times New Roman"/>
                <w:b/>
                <w:color w:val="auto"/>
              </w:rPr>
              <w:t>VQPRD</w:t>
            </w:r>
            <w:r w:rsidRPr="008C02E2">
              <w:rPr>
                <w:rFonts w:ascii="Times New Roman" w:hAnsi="Times New Roman"/>
                <w:color w:val="auto"/>
              </w:rPr>
              <w:t>)</w:t>
            </w:r>
          </w:p>
        </w:tc>
        <w:tc>
          <w:tcPr>
            <w:tcW w:w="4889" w:type="dxa"/>
            <w:shd w:val="clear" w:color="auto" w:fill="F2DBDB" w:themeFill="accent2" w:themeFillTint="33"/>
          </w:tcPr>
          <w:p w:rsidR="008C02E2" w:rsidRDefault="008C02E2" w:rsidP="009B4EFE">
            <w:pPr>
              <w:pStyle w:val="Corpodeltesto"/>
              <w:rPr>
                <w:rFonts w:ascii="Times New Roman" w:hAnsi="Times New Roman"/>
                <w:color w:val="auto"/>
              </w:rPr>
            </w:pPr>
            <w:r>
              <w:rPr>
                <w:rFonts w:ascii="Times New Roman" w:hAnsi="Times New Roman"/>
                <w:color w:val="auto"/>
              </w:rPr>
              <w:t>A denominazione d’origine controllata (</w:t>
            </w:r>
            <w:r>
              <w:rPr>
                <w:rFonts w:ascii="Times New Roman" w:hAnsi="Times New Roman"/>
                <w:b/>
                <w:bCs/>
                <w:color w:val="auto"/>
              </w:rPr>
              <w:t>D.O.C.</w:t>
            </w:r>
            <w:r>
              <w:rPr>
                <w:rFonts w:ascii="Times New Roman" w:hAnsi="Times New Roman"/>
                <w:color w:val="auto"/>
              </w:rPr>
              <w:t>)</w:t>
            </w:r>
          </w:p>
        </w:tc>
      </w:tr>
      <w:tr w:rsidR="008C02E2" w:rsidTr="008C02E2">
        <w:tblPrEx>
          <w:tblCellMar>
            <w:top w:w="0" w:type="dxa"/>
            <w:bottom w:w="0" w:type="dxa"/>
          </w:tblCellMar>
        </w:tblPrEx>
        <w:trPr>
          <w:cantSplit/>
          <w:trHeight w:val="320"/>
        </w:trPr>
        <w:tc>
          <w:tcPr>
            <w:tcW w:w="4889" w:type="dxa"/>
            <w:vMerge/>
            <w:shd w:val="clear" w:color="auto" w:fill="F2DBDB" w:themeFill="accent2" w:themeFillTint="33"/>
            <w:vAlign w:val="center"/>
          </w:tcPr>
          <w:p w:rsidR="008C02E2" w:rsidRDefault="008C02E2" w:rsidP="009B4EFE">
            <w:pPr>
              <w:rPr>
                <w:b/>
              </w:rPr>
            </w:pPr>
          </w:p>
        </w:tc>
        <w:tc>
          <w:tcPr>
            <w:tcW w:w="4889" w:type="dxa"/>
            <w:shd w:val="clear" w:color="auto" w:fill="F2DBDB" w:themeFill="accent2" w:themeFillTint="33"/>
          </w:tcPr>
          <w:p w:rsidR="008C02E2" w:rsidRDefault="008C02E2" w:rsidP="009B4EFE">
            <w:pPr>
              <w:pStyle w:val="Corpodeltesto"/>
              <w:rPr>
                <w:rFonts w:ascii="Times New Roman" w:hAnsi="Times New Roman"/>
                <w:color w:val="auto"/>
              </w:rPr>
            </w:pPr>
            <w:r>
              <w:rPr>
                <w:rFonts w:ascii="Times New Roman" w:hAnsi="Times New Roman"/>
                <w:color w:val="auto"/>
              </w:rPr>
              <w:t>A denominazione d’origine controllata e garantita (</w:t>
            </w:r>
            <w:r>
              <w:rPr>
                <w:rFonts w:ascii="Times New Roman" w:hAnsi="Times New Roman"/>
                <w:b/>
                <w:bCs/>
                <w:color w:val="auto"/>
              </w:rPr>
              <w:t>D.O.C.G.</w:t>
            </w:r>
            <w:r>
              <w:rPr>
                <w:rFonts w:ascii="Times New Roman" w:hAnsi="Times New Roman"/>
                <w:color w:val="auto"/>
              </w:rPr>
              <w:t>)</w:t>
            </w:r>
          </w:p>
        </w:tc>
      </w:tr>
      <w:tr w:rsidR="008C02E2" w:rsidTr="008C02E2">
        <w:tblPrEx>
          <w:tblCellMar>
            <w:top w:w="0" w:type="dxa"/>
            <w:bottom w:w="0" w:type="dxa"/>
          </w:tblCellMar>
        </w:tblPrEx>
        <w:trPr>
          <w:cantSplit/>
          <w:trHeight w:val="80"/>
        </w:trPr>
        <w:tc>
          <w:tcPr>
            <w:tcW w:w="4889" w:type="dxa"/>
            <w:vMerge w:val="restart"/>
            <w:shd w:val="clear" w:color="auto" w:fill="F2DBDB" w:themeFill="accent2" w:themeFillTint="33"/>
          </w:tcPr>
          <w:p w:rsidR="008C02E2" w:rsidRDefault="008C02E2" w:rsidP="009B4EFE">
            <w:pPr>
              <w:pStyle w:val="Corpodeltesto"/>
              <w:rPr>
                <w:rFonts w:ascii="Times New Roman" w:hAnsi="Times New Roman"/>
                <w:b/>
                <w:color w:val="auto"/>
              </w:rPr>
            </w:pPr>
            <w:r>
              <w:rPr>
                <w:rFonts w:ascii="Times New Roman" w:hAnsi="Times New Roman"/>
                <w:b/>
                <w:color w:val="auto"/>
              </w:rPr>
              <w:t>Vini speciali</w:t>
            </w:r>
          </w:p>
        </w:tc>
        <w:tc>
          <w:tcPr>
            <w:tcW w:w="4889" w:type="dxa"/>
            <w:shd w:val="clear" w:color="auto" w:fill="F2DBDB" w:themeFill="accent2" w:themeFillTint="33"/>
          </w:tcPr>
          <w:p w:rsidR="008C02E2" w:rsidRDefault="008C02E2" w:rsidP="009B4EFE">
            <w:pPr>
              <w:pStyle w:val="Corpodeltesto"/>
              <w:rPr>
                <w:rFonts w:ascii="Times New Roman" w:hAnsi="Times New Roman"/>
                <w:color w:val="auto"/>
              </w:rPr>
            </w:pPr>
            <w:r>
              <w:rPr>
                <w:rFonts w:ascii="Times New Roman" w:hAnsi="Times New Roman"/>
                <w:color w:val="auto"/>
              </w:rPr>
              <w:t>Vini spumanti</w:t>
            </w:r>
          </w:p>
        </w:tc>
      </w:tr>
      <w:tr w:rsidR="008C02E2" w:rsidTr="008C02E2">
        <w:tblPrEx>
          <w:tblCellMar>
            <w:top w:w="0" w:type="dxa"/>
            <w:bottom w:w="0" w:type="dxa"/>
          </w:tblCellMar>
        </w:tblPrEx>
        <w:trPr>
          <w:cantSplit/>
          <w:trHeight w:val="80"/>
        </w:trPr>
        <w:tc>
          <w:tcPr>
            <w:tcW w:w="4889" w:type="dxa"/>
            <w:vMerge/>
            <w:shd w:val="clear" w:color="auto" w:fill="F2DBDB" w:themeFill="accent2" w:themeFillTint="33"/>
            <w:vAlign w:val="center"/>
          </w:tcPr>
          <w:p w:rsidR="008C02E2" w:rsidRDefault="008C02E2" w:rsidP="009B4EFE">
            <w:pPr>
              <w:rPr>
                <w:b/>
              </w:rPr>
            </w:pPr>
          </w:p>
        </w:tc>
        <w:tc>
          <w:tcPr>
            <w:tcW w:w="4889" w:type="dxa"/>
            <w:shd w:val="clear" w:color="auto" w:fill="F2DBDB" w:themeFill="accent2" w:themeFillTint="33"/>
          </w:tcPr>
          <w:p w:rsidR="008C02E2" w:rsidRDefault="008C02E2" w:rsidP="009B4EFE">
            <w:pPr>
              <w:pStyle w:val="Corpodeltesto"/>
              <w:rPr>
                <w:rFonts w:ascii="Times New Roman" w:hAnsi="Times New Roman"/>
                <w:color w:val="auto"/>
              </w:rPr>
            </w:pPr>
            <w:r>
              <w:rPr>
                <w:rFonts w:ascii="Times New Roman" w:hAnsi="Times New Roman"/>
                <w:color w:val="auto"/>
              </w:rPr>
              <w:t>Vini liquorosi</w:t>
            </w:r>
          </w:p>
        </w:tc>
      </w:tr>
      <w:tr w:rsidR="008C02E2" w:rsidTr="008C02E2">
        <w:tblPrEx>
          <w:tblCellMar>
            <w:top w:w="0" w:type="dxa"/>
            <w:bottom w:w="0" w:type="dxa"/>
          </w:tblCellMar>
        </w:tblPrEx>
        <w:trPr>
          <w:cantSplit/>
          <w:trHeight w:val="80"/>
        </w:trPr>
        <w:tc>
          <w:tcPr>
            <w:tcW w:w="4889" w:type="dxa"/>
            <w:vMerge/>
            <w:shd w:val="clear" w:color="auto" w:fill="F2DBDB" w:themeFill="accent2" w:themeFillTint="33"/>
            <w:vAlign w:val="center"/>
          </w:tcPr>
          <w:p w:rsidR="008C02E2" w:rsidRDefault="008C02E2" w:rsidP="009B4EFE">
            <w:pPr>
              <w:rPr>
                <w:b/>
              </w:rPr>
            </w:pPr>
          </w:p>
        </w:tc>
        <w:tc>
          <w:tcPr>
            <w:tcW w:w="4889" w:type="dxa"/>
            <w:shd w:val="clear" w:color="auto" w:fill="F2DBDB" w:themeFill="accent2" w:themeFillTint="33"/>
          </w:tcPr>
          <w:p w:rsidR="008C02E2" w:rsidRDefault="008C02E2" w:rsidP="009B4EFE">
            <w:pPr>
              <w:pStyle w:val="Corpodeltesto"/>
              <w:rPr>
                <w:rFonts w:ascii="Times New Roman" w:hAnsi="Times New Roman"/>
                <w:color w:val="auto"/>
              </w:rPr>
            </w:pPr>
            <w:r>
              <w:rPr>
                <w:rFonts w:ascii="Times New Roman" w:hAnsi="Times New Roman"/>
                <w:color w:val="auto"/>
              </w:rPr>
              <w:t>Mistelle</w:t>
            </w:r>
          </w:p>
        </w:tc>
      </w:tr>
      <w:tr w:rsidR="008C02E2" w:rsidTr="008C02E2">
        <w:tblPrEx>
          <w:tblCellMar>
            <w:top w:w="0" w:type="dxa"/>
            <w:bottom w:w="0" w:type="dxa"/>
          </w:tblCellMar>
        </w:tblPrEx>
        <w:trPr>
          <w:cantSplit/>
          <w:trHeight w:val="80"/>
        </w:trPr>
        <w:tc>
          <w:tcPr>
            <w:tcW w:w="4889" w:type="dxa"/>
            <w:vMerge/>
            <w:shd w:val="clear" w:color="auto" w:fill="F2DBDB" w:themeFill="accent2" w:themeFillTint="33"/>
            <w:vAlign w:val="center"/>
          </w:tcPr>
          <w:p w:rsidR="008C02E2" w:rsidRDefault="008C02E2" w:rsidP="009B4EFE">
            <w:pPr>
              <w:rPr>
                <w:b/>
              </w:rPr>
            </w:pPr>
          </w:p>
        </w:tc>
        <w:tc>
          <w:tcPr>
            <w:tcW w:w="4889" w:type="dxa"/>
            <w:shd w:val="clear" w:color="auto" w:fill="F2DBDB" w:themeFill="accent2" w:themeFillTint="33"/>
          </w:tcPr>
          <w:p w:rsidR="008C02E2" w:rsidRDefault="008C02E2" w:rsidP="009B4EFE">
            <w:pPr>
              <w:pStyle w:val="Corpodeltesto"/>
              <w:rPr>
                <w:rFonts w:ascii="Times New Roman" w:hAnsi="Times New Roman"/>
                <w:color w:val="auto"/>
              </w:rPr>
            </w:pPr>
            <w:r>
              <w:rPr>
                <w:rFonts w:ascii="Times New Roman" w:hAnsi="Times New Roman"/>
                <w:color w:val="auto"/>
              </w:rPr>
              <w:t>Vini aromatizzati</w:t>
            </w:r>
          </w:p>
        </w:tc>
      </w:tr>
    </w:tbl>
    <w:p w:rsidR="008C02E2" w:rsidRDefault="008C02E2" w:rsidP="00C8489B">
      <w:pPr>
        <w:pStyle w:val="Corpodeltesto"/>
        <w:ind w:firstLine="360"/>
        <w:rPr>
          <w:rFonts w:ascii="Times New Roman" w:hAnsi="Times New Roman"/>
          <w:color w:val="auto"/>
        </w:rPr>
      </w:pPr>
    </w:p>
    <w:p w:rsidR="00C8489B" w:rsidRDefault="00C8489B" w:rsidP="00C8489B">
      <w:pPr>
        <w:pStyle w:val="Titolo2"/>
        <w:ind w:firstLine="360"/>
        <w:rPr>
          <w:rFonts w:ascii="Times New Roman" w:hAnsi="Times New Roman"/>
          <w:color w:val="auto"/>
        </w:rPr>
      </w:pPr>
      <w:bookmarkStart w:id="198" w:name="_Toc69190404"/>
      <w:bookmarkStart w:id="199" w:name="_Toc69243625"/>
      <w:bookmarkStart w:id="200" w:name="_Toc69246771"/>
      <w:bookmarkStart w:id="201" w:name="_Toc69249846"/>
      <w:bookmarkStart w:id="202" w:name="_Toc73448509"/>
      <w:bookmarkStart w:id="203" w:name="_Toc73449455"/>
      <w:r>
        <w:rPr>
          <w:rFonts w:ascii="Times New Roman" w:hAnsi="Times New Roman"/>
          <w:color w:val="auto"/>
        </w:rPr>
        <w:t>Vini di qualità</w:t>
      </w:r>
      <w:bookmarkEnd w:id="198"/>
      <w:bookmarkEnd w:id="199"/>
      <w:bookmarkEnd w:id="200"/>
      <w:bookmarkEnd w:id="201"/>
      <w:bookmarkEnd w:id="202"/>
      <w:bookmarkEnd w:id="203"/>
    </w:p>
    <w:p w:rsidR="00C8489B" w:rsidRDefault="00580063" w:rsidP="00580063">
      <w:pPr>
        <w:pStyle w:val="Corpodeltesto"/>
        <w:ind w:firstLine="360"/>
        <w:rPr>
          <w:rFonts w:ascii="Times New Roman" w:hAnsi="Times New Roman"/>
          <w:color w:val="auto"/>
        </w:rPr>
      </w:pPr>
      <w:r>
        <w:rPr>
          <w:noProof/>
        </w:rPr>
        <w:drawing>
          <wp:anchor distT="0" distB="0" distL="114300" distR="114300" simplePos="0" relativeHeight="251667456" behindDoc="1" locked="0" layoutInCell="1" allowOverlap="1">
            <wp:simplePos x="0" y="0"/>
            <wp:positionH relativeFrom="column">
              <wp:posOffset>1642110</wp:posOffset>
            </wp:positionH>
            <wp:positionV relativeFrom="paragraph">
              <wp:posOffset>125730</wp:posOffset>
            </wp:positionV>
            <wp:extent cx="4410075" cy="3816985"/>
            <wp:effectExtent l="19050" t="0" r="9525" b="0"/>
            <wp:wrapTight wrapText="bothSides">
              <wp:wrapPolygon edited="0">
                <wp:start x="-93" y="0"/>
                <wp:lineTo x="-93" y="21453"/>
                <wp:lineTo x="21647" y="21453"/>
                <wp:lineTo x="21647" y="0"/>
                <wp:lineTo x="-93" y="0"/>
              </wp:wrapPolygon>
            </wp:wrapTight>
            <wp:docPr id="20" name="Immagin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2"/>
                    <a:srcRect l="23520" t="12781" r="4361" b="4080"/>
                    <a:stretch>
                      <a:fillRect/>
                    </a:stretch>
                  </pic:blipFill>
                  <pic:spPr bwMode="auto">
                    <a:xfrm>
                      <a:off x="0" y="0"/>
                      <a:ext cx="4410075" cy="3816985"/>
                    </a:xfrm>
                    <a:prstGeom prst="rect">
                      <a:avLst/>
                    </a:prstGeom>
                    <a:noFill/>
                    <a:ln w="9525">
                      <a:noFill/>
                      <a:miter lim="800000"/>
                      <a:headEnd/>
                      <a:tailEnd/>
                    </a:ln>
                  </pic:spPr>
                </pic:pic>
              </a:graphicData>
            </a:graphic>
          </wp:anchor>
        </w:drawing>
      </w:r>
      <w:r w:rsidR="00C8489B">
        <w:rPr>
          <w:rFonts w:ascii="Times New Roman" w:hAnsi="Times New Roman"/>
          <w:color w:val="auto"/>
        </w:rPr>
        <w:t>La categoria dei “</w:t>
      </w:r>
      <w:r w:rsidR="00C8489B">
        <w:rPr>
          <w:rFonts w:ascii="Times New Roman" w:hAnsi="Times New Roman"/>
          <w:b/>
          <w:color w:val="auto"/>
        </w:rPr>
        <w:t>vini di qualità</w:t>
      </w:r>
      <w:r w:rsidR="00C8489B">
        <w:rPr>
          <w:rFonts w:ascii="Times New Roman" w:hAnsi="Times New Roman"/>
          <w:color w:val="auto"/>
        </w:rPr>
        <w:t xml:space="preserve">” fu istituita nel 1963 e i primi furono riconosciuti nel 1966. Questi prodotti danno garanzia di possedere due requisiti fondamentali: la buona qualità e la provenienza da una ben delimitata zona di produzione. I vini di questa categoria possono essere a denominazione d’origine controllata (D.O.C.) oppure a denominazione d’origine controllata e garantita (D.O.C.G.). Per ogni vino d.o.c. è stato redatto un disciplinare di produzione che indica: zona di produzione, quantità d’uva producibile per ettaro, rendimento della trasformazione dell’uva in vino, caratteristiche organolettiche e chimico-fisiche del vino. La d.o.c.g. </w:t>
      </w:r>
      <w:r w:rsidR="00C8489B">
        <w:rPr>
          <w:rFonts w:ascii="Times New Roman" w:hAnsi="Times New Roman"/>
          <w:color w:val="auto"/>
        </w:rPr>
        <w:lastRenderedPageBreak/>
        <w:t>è la massima qualificazione prevista per un vino italiano, attribuibile solo a vini che già hanno la doc e che, oltre ad avere speciali pregi organolettici</w:t>
      </w:r>
      <w:r w:rsidR="00C8489B">
        <w:rPr>
          <w:rFonts w:ascii="Times New Roman" w:hAnsi="Times New Roman"/>
          <w:b/>
          <w:i/>
          <w:color w:val="auto"/>
        </w:rPr>
        <w:t>,</w:t>
      </w:r>
      <w:r w:rsidR="00C8489B">
        <w:rPr>
          <w:rFonts w:ascii="Times New Roman" w:hAnsi="Times New Roman"/>
          <w:color w:val="auto"/>
        </w:rPr>
        <w:t xml:space="preserve"> abbiano acquisito particolare fama. In </w:t>
      </w:r>
      <w:r>
        <w:rPr>
          <w:rFonts w:ascii="Times New Roman" w:hAnsi="Times New Roman"/>
          <w:color w:val="auto"/>
        </w:rPr>
        <w:t>Campania vi sono 16 zone in cui si producono vini D.O.C. e 3 vini a cui è stata concessa la D.O.C.G., tutti della provincia di Avellino: il Taurasi, il Greco di Tufo e il Fiano d’Avellino</w:t>
      </w:r>
      <w:r w:rsidR="00C8489B">
        <w:rPr>
          <w:rFonts w:ascii="Times New Roman" w:hAnsi="Times New Roman"/>
          <w:i/>
          <w:color w:val="auto"/>
        </w:rPr>
        <w:t>.</w:t>
      </w:r>
      <w:r w:rsidRPr="00580063">
        <w:rPr>
          <w:i/>
        </w:rPr>
        <w:t xml:space="preserve"> </w:t>
      </w:r>
      <w:bookmarkStart w:id="204" w:name="_Toc69190405"/>
      <w:bookmarkStart w:id="205" w:name="_Toc69243626"/>
      <w:bookmarkStart w:id="206" w:name="_Toc69246772"/>
      <w:bookmarkStart w:id="207" w:name="_Toc69249847"/>
      <w:bookmarkStart w:id="208" w:name="_Toc73448510"/>
      <w:bookmarkStart w:id="209" w:name="_Toc73449456"/>
    </w:p>
    <w:p w:rsidR="00C8489B" w:rsidRDefault="00C8489B" w:rsidP="00C8489B">
      <w:pPr>
        <w:pStyle w:val="Titolo2"/>
        <w:ind w:firstLine="360"/>
        <w:rPr>
          <w:rFonts w:ascii="Times New Roman" w:hAnsi="Times New Roman"/>
          <w:color w:val="auto"/>
        </w:rPr>
      </w:pPr>
      <w:r>
        <w:rPr>
          <w:rFonts w:ascii="Times New Roman" w:hAnsi="Times New Roman"/>
          <w:color w:val="auto"/>
        </w:rPr>
        <w:t>Vini speciali</w:t>
      </w:r>
      <w:bookmarkEnd w:id="204"/>
      <w:bookmarkEnd w:id="205"/>
      <w:bookmarkEnd w:id="206"/>
      <w:bookmarkEnd w:id="207"/>
      <w:bookmarkEnd w:id="208"/>
      <w:bookmarkEnd w:id="209"/>
      <w:r>
        <w:rPr>
          <w:rFonts w:ascii="Times New Roman" w:hAnsi="Times New Roman"/>
          <w:color w:val="auto"/>
        </w:rPr>
        <w:tab/>
      </w:r>
    </w:p>
    <w:p w:rsidR="00C8489B" w:rsidRDefault="00C8489B" w:rsidP="00C8489B">
      <w:pPr>
        <w:pStyle w:val="Titolo3"/>
        <w:ind w:firstLine="360"/>
        <w:rPr>
          <w:rFonts w:ascii="Times New Roman" w:hAnsi="Times New Roman"/>
        </w:rPr>
      </w:pPr>
      <w:bookmarkStart w:id="210" w:name="_Toc69190406"/>
      <w:bookmarkStart w:id="211" w:name="_Toc69243627"/>
      <w:bookmarkStart w:id="212" w:name="_Toc69246773"/>
      <w:bookmarkStart w:id="213" w:name="_Toc69249848"/>
      <w:bookmarkStart w:id="214" w:name="_Toc73448511"/>
      <w:bookmarkStart w:id="215" w:name="_Toc73449457"/>
      <w:r>
        <w:rPr>
          <w:rFonts w:ascii="Times New Roman" w:hAnsi="Times New Roman"/>
        </w:rPr>
        <w:t>Vini spumanti</w:t>
      </w:r>
      <w:bookmarkEnd w:id="210"/>
      <w:bookmarkEnd w:id="211"/>
      <w:bookmarkEnd w:id="212"/>
      <w:bookmarkEnd w:id="213"/>
      <w:bookmarkEnd w:id="214"/>
      <w:bookmarkEnd w:id="215"/>
    </w:p>
    <w:p w:rsidR="00C8489B" w:rsidRDefault="00C8489B" w:rsidP="00C8489B">
      <w:pPr>
        <w:pStyle w:val="Corpodeltesto"/>
        <w:ind w:firstLine="340"/>
        <w:rPr>
          <w:rFonts w:ascii="Times New Roman" w:hAnsi="Times New Roman"/>
          <w:color w:val="auto"/>
        </w:rPr>
      </w:pPr>
      <w:r>
        <w:rPr>
          <w:rFonts w:ascii="Times New Roman" w:hAnsi="Times New Roman"/>
          <w:color w:val="auto"/>
        </w:rPr>
        <w:t>I vini spumanti sono quelli che hanno una sovrappressione di almeno 3 bar. Secondo il contenuto zuccherino sono distinti in sei tipi diversi, dall’</w:t>
      </w:r>
      <w:r>
        <w:rPr>
          <w:rFonts w:ascii="Times New Roman" w:hAnsi="Times New Roman"/>
          <w:i/>
          <w:color w:val="auto"/>
        </w:rPr>
        <w:t>extra</w:t>
      </w:r>
      <w:r>
        <w:rPr>
          <w:rFonts w:ascii="Times New Roman" w:hAnsi="Times New Roman"/>
          <w:color w:val="auto"/>
        </w:rPr>
        <w:t xml:space="preserve"> </w:t>
      </w:r>
      <w:r>
        <w:rPr>
          <w:rFonts w:ascii="Times New Roman" w:hAnsi="Times New Roman"/>
          <w:i/>
          <w:color w:val="auto"/>
        </w:rPr>
        <w:t xml:space="preserve">brut </w:t>
      </w:r>
      <w:r>
        <w:rPr>
          <w:rFonts w:ascii="Times New Roman" w:hAnsi="Times New Roman"/>
          <w:color w:val="auto"/>
        </w:rPr>
        <w:t xml:space="preserve">(meno di 6 g/l) al </w:t>
      </w:r>
      <w:r>
        <w:rPr>
          <w:rFonts w:ascii="Times New Roman" w:hAnsi="Times New Roman"/>
          <w:i/>
          <w:color w:val="auto"/>
        </w:rPr>
        <w:t>dolce</w:t>
      </w:r>
      <w:r>
        <w:rPr>
          <w:rFonts w:ascii="Times New Roman" w:hAnsi="Times New Roman"/>
          <w:color w:val="auto"/>
        </w:rPr>
        <w:t xml:space="preserve"> (più di 50 g/l di zucchero). Si possono ottenere con tre metodi:</w:t>
      </w:r>
    </w:p>
    <w:p w:rsidR="00C8489B" w:rsidRDefault="00C8489B" w:rsidP="00C8489B">
      <w:pPr>
        <w:pStyle w:val="Corpodeltesto"/>
        <w:numPr>
          <w:ilvl w:val="0"/>
          <w:numId w:val="6"/>
        </w:numPr>
        <w:rPr>
          <w:rFonts w:ascii="Times New Roman" w:hAnsi="Times New Roman"/>
          <w:color w:val="auto"/>
        </w:rPr>
      </w:pPr>
      <w:r>
        <w:rPr>
          <w:rFonts w:ascii="Times New Roman" w:hAnsi="Times New Roman"/>
          <w:color w:val="auto"/>
        </w:rPr>
        <w:t xml:space="preserve">metodo classico (o </w:t>
      </w:r>
      <w:r>
        <w:rPr>
          <w:rFonts w:ascii="Times New Roman" w:hAnsi="Times New Roman"/>
          <w:i/>
          <w:color w:val="auto"/>
        </w:rPr>
        <w:t>Champenois);</w:t>
      </w:r>
    </w:p>
    <w:p w:rsidR="00C8489B" w:rsidRDefault="00C8489B" w:rsidP="00C8489B">
      <w:pPr>
        <w:pStyle w:val="Corpodeltesto"/>
        <w:numPr>
          <w:ilvl w:val="0"/>
          <w:numId w:val="7"/>
        </w:numPr>
        <w:rPr>
          <w:rFonts w:ascii="Times New Roman" w:hAnsi="Times New Roman"/>
          <w:color w:val="auto"/>
        </w:rPr>
      </w:pPr>
      <w:r>
        <w:rPr>
          <w:rFonts w:ascii="Times New Roman" w:hAnsi="Times New Roman"/>
          <w:color w:val="auto"/>
        </w:rPr>
        <w:t xml:space="preserve">metodo </w:t>
      </w:r>
      <w:r>
        <w:rPr>
          <w:rFonts w:ascii="Times New Roman" w:hAnsi="Times New Roman"/>
          <w:i/>
          <w:color w:val="auto"/>
        </w:rPr>
        <w:t>Charmat;</w:t>
      </w:r>
    </w:p>
    <w:p w:rsidR="00C8489B" w:rsidRDefault="00C8489B" w:rsidP="00C8489B">
      <w:pPr>
        <w:pStyle w:val="Corpodeltesto"/>
        <w:numPr>
          <w:ilvl w:val="0"/>
          <w:numId w:val="8"/>
        </w:numPr>
        <w:rPr>
          <w:rFonts w:ascii="Times New Roman" w:hAnsi="Times New Roman"/>
          <w:color w:val="auto"/>
        </w:rPr>
      </w:pPr>
      <w:r>
        <w:rPr>
          <w:rFonts w:ascii="Times New Roman" w:hAnsi="Times New Roman"/>
          <w:color w:val="auto"/>
        </w:rPr>
        <w:t>gas</w:t>
      </w:r>
      <w:r w:rsidR="00580063">
        <w:rPr>
          <w:rFonts w:ascii="Times New Roman" w:hAnsi="Times New Roman"/>
          <w:color w:val="auto"/>
        </w:rPr>
        <w:t>s</w:t>
      </w:r>
      <w:r>
        <w:rPr>
          <w:rFonts w:ascii="Times New Roman" w:hAnsi="Times New Roman"/>
          <w:color w:val="auto"/>
        </w:rPr>
        <w:t>atura artificiale.</w:t>
      </w:r>
    </w:p>
    <w:p w:rsidR="00C8489B" w:rsidRDefault="00C8489B" w:rsidP="00C8489B">
      <w:pPr>
        <w:pStyle w:val="Corpodeltesto"/>
        <w:ind w:firstLine="340"/>
        <w:rPr>
          <w:rFonts w:ascii="Times New Roman" w:hAnsi="Times New Roman"/>
          <w:color w:val="auto"/>
        </w:rPr>
      </w:pPr>
      <w:r>
        <w:rPr>
          <w:rFonts w:ascii="Times New Roman" w:hAnsi="Times New Roman"/>
          <w:color w:val="auto"/>
        </w:rPr>
        <w:t xml:space="preserve">Il metodo </w:t>
      </w:r>
      <w:r>
        <w:rPr>
          <w:rFonts w:ascii="Times New Roman" w:hAnsi="Times New Roman"/>
          <w:b/>
          <w:bCs/>
          <w:i/>
          <w:color w:val="auto"/>
        </w:rPr>
        <w:t>Champenois</w:t>
      </w:r>
      <w:r>
        <w:rPr>
          <w:rFonts w:ascii="Times New Roman" w:hAnsi="Times New Roman"/>
          <w:color w:val="auto"/>
        </w:rPr>
        <w:t xml:space="preserve"> prende il nome dalla zona francese della Champagne dove, nel XVII secolo, il monaco Pérignon razionalizzò la trasformazione del normale vino bianco in spumante.</w:t>
      </w:r>
    </w:p>
    <w:p w:rsidR="00C8489B" w:rsidRDefault="00580063" w:rsidP="00C8489B">
      <w:pPr>
        <w:pStyle w:val="Corpodeltesto"/>
        <w:ind w:firstLine="340"/>
        <w:rPr>
          <w:rFonts w:ascii="Times New Roman" w:hAnsi="Times New Roman"/>
          <w:color w:val="auto"/>
        </w:rPr>
      </w:pPr>
      <w:r>
        <w:rPr>
          <w:noProof/>
        </w:rPr>
        <w:drawing>
          <wp:anchor distT="0" distB="0" distL="114300" distR="114300" simplePos="0" relativeHeight="251669504" behindDoc="1" locked="0" layoutInCell="1" allowOverlap="1">
            <wp:simplePos x="0" y="0"/>
            <wp:positionH relativeFrom="column">
              <wp:posOffset>13335</wp:posOffset>
            </wp:positionH>
            <wp:positionV relativeFrom="paragraph">
              <wp:posOffset>245745</wp:posOffset>
            </wp:positionV>
            <wp:extent cx="1571625" cy="1628775"/>
            <wp:effectExtent l="19050" t="0" r="9525" b="0"/>
            <wp:wrapTight wrapText="bothSides">
              <wp:wrapPolygon edited="0">
                <wp:start x="-262" y="0"/>
                <wp:lineTo x="-262" y="21474"/>
                <wp:lineTo x="21731" y="21474"/>
                <wp:lineTo x="21731" y="0"/>
                <wp:lineTo x="-262" y="0"/>
              </wp:wrapPolygon>
            </wp:wrapTight>
            <wp:docPr id="21" name="Immagine 1" descr="pupit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1" descr="pupitre"/>
                    <pic:cNvPicPr>
                      <a:picLocks noChangeAspect="1" noChangeArrowheads="1"/>
                    </pic:cNvPicPr>
                  </pic:nvPicPr>
                  <pic:blipFill>
                    <a:blip r:embed="rId23"/>
                    <a:srcRect r="10124"/>
                    <a:stretch>
                      <a:fillRect/>
                    </a:stretch>
                  </pic:blipFill>
                  <pic:spPr bwMode="auto">
                    <a:xfrm>
                      <a:off x="0" y="0"/>
                      <a:ext cx="1571625" cy="1628775"/>
                    </a:xfrm>
                    <a:prstGeom prst="rect">
                      <a:avLst/>
                    </a:prstGeom>
                    <a:noFill/>
                    <a:ln w="9525">
                      <a:noFill/>
                      <a:miter lim="800000"/>
                      <a:headEnd/>
                      <a:tailEnd/>
                    </a:ln>
                  </pic:spPr>
                </pic:pic>
              </a:graphicData>
            </a:graphic>
          </wp:anchor>
        </w:drawing>
      </w:r>
      <w:r w:rsidR="00C8489B">
        <w:rPr>
          <w:rFonts w:ascii="Times New Roman" w:hAnsi="Times New Roman"/>
          <w:color w:val="auto"/>
        </w:rPr>
        <w:t xml:space="preserve">Per produrre spumante </w:t>
      </w:r>
      <w:r>
        <w:rPr>
          <w:rFonts w:ascii="Times New Roman" w:hAnsi="Times New Roman"/>
          <w:color w:val="auto"/>
        </w:rPr>
        <w:t xml:space="preserve">o </w:t>
      </w:r>
      <w:r w:rsidR="00C8489B">
        <w:rPr>
          <w:rFonts w:ascii="Times New Roman" w:hAnsi="Times New Roman"/>
          <w:i/>
          <w:color w:val="auto"/>
        </w:rPr>
        <w:t>Champagne</w:t>
      </w:r>
      <w:r w:rsidR="00C8489B">
        <w:rPr>
          <w:rFonts w:ascii="Times New Roman" w:hAnsi="Times New Roman"/>
          <w:color w:val="auto"/>
        </w:rPr>
        <w:t xml:space="preserve"> si usa </w:t>
      </w:r>
      <w:r>
        <w:rPr>
          <w:rFonts w:ascii="Times New Roman" w:hAnsi="Times New Roman"/>
          <w:color w:val="auto"/>
        </w:rPr>
        <w:t xml:space="preserve">di solito </w:t>
      </w:r>
      <w:r w:rsidR="00C8489B">
        <w:rPr>
          <w:rFonts w:ascii="Times New Roman" w:hAnsi="Times New Roman"/>
          <w:color w:val="auto"/>
        </w:rPr>
        <w:t xml:space="preserve">un uvaggio di Pinot nero, Pinot bianco ed altri vitigni. Con queste uve si produce un “vino base” bianco cui si aggiungono sciroppo zuccherino e lieviti selezionati, poi s’imbottiglia e si dispongono le bottiglie in posizione orizzontale in una cantina fresca, a 10-12° C. Nel vino imbottigliato avviene quindi una nuova fermentazione, detta “presa di spuma” e l’anidride carbonica che ne deriva resta imprigionata nella bottiglia ben tappata. Dopo 2-6 mesi si sarà formata tutta la spuma necessaria, ma anche un notevole sedimento feccioso. Per separarlo dal vino si dispongono le bottiglie sulle </w:t>
      </w:r>
      <w:r w:rsidR="00C8489B" w:rsidRPr="00580063">
        <w:rPr>
          <w:rFonts w:ascii="Times New Roman" w:hAnsi="Times New Roman"/>
          <w:b/>
          <w:i/>
          <w:color w:val="auto"/>
        </w:rPr>
        <w:t>pupitres</w:t>
      </w:r>
      <w:r w:rsidR="00C8489B">
        <w:rPr>
          <w:rFonts w:ascii="Times New Roman" w:hAnsi="Times New Roman"/>
          <w:i/>
          <w:color w:val="auto"/>
        </w:rPr>
        <w:t xml:space="preserve"> </w:t>
      </w:r>
      <w:r w:rsidR="00C8489B">
        <w:rPr>
          <w:rFonts w:ascii="Times New Roman" w:hAnsi="Times New Roman"/>
          <w:color w:val="auto"/>
        </w:rPr>
        <w:t>prima leggermente inclinate e poi inclinate sempre di più, in modo che dopo 1-2 mesi si trovano quasi verticali, col tappo rivolto verso il basso; nello stesso periodo, ogni 3-5 giorni sono agitate con movimenti oscillatori (</w:t>
      </w:r>
      <w:r w:rsidR="00C8489B">
        <w:rPr>
          <w:rFonts w:ascii="Times New Roman" w:hAnsi="Times New Roman"/>
          <w:i/>
          <w:color w:val="auto"/>
        </w:rPr>
        <w:t>rèmuage</w:t>
      </w:r>
      <w:r w:rsidR="00C8489B">
        <w:rPr>
          <w:rFonts w:ascii="Times New Roman" w:hAnsi="Times New Roman"/>
          <w:color w:val="auto"/>
        </w:rPr>
        <w:t>). In questo modo il deposito feccioso si accumula verso la punta della bottiglia, vale a dire contro il tappo. Si può così facilmente eliminare. Quest’operazione, detta “</w:t>
      </w:r>
      <w:r w:rsidR="00C8489B">
        <w:rPr>
          <w:rFonts w:ascii="Times New Roman" w:hAnsi="Times New Roman"/>
          <w:b/>
          <w:bCs/>
          <w:i/>
          <w:iCs/>
          <w:color w:val="auto"/>
        </w:rPr>
        <w:t>sboccatura</w:t>
      </w:r>
      <w:r w:rsidR="00C8489B">
        <w:rPr>
          <w:rFonts w:ascii="Times New Roman" w:hAnsi="Times New Roman"/>
          <w:color w:val="auto"/>
        </w:rPr>
        <w:t>” (</w:t>
      </w:r>
      <w:r w:rsidR="00C8489B">
        <w:rPr>
          <w:rFonts w:ascii="Times New Roman" w:hAnsi="Times New Roman"/>
          <w:i/>
          <w:color w:val="auto"/>
        </w:rPr>
        <w:t>dègorgement</w:t>
      </w:r>
      <w:r w:rsidR="00C8489B">
        <w:rPr>
          <w:rFonts w:ascii="Times New Roman" w:hAnsi="Times New Roman"/>
          <w:color w:val="auto"/>
        </w:rPr>
        <w:t>), si può eseguire in due modi:</w:t>
      </w:r>
    </w:p>
    <w:p w:rsidR="00C8489B" w:rsidRDefault="00C8489B" w:rsidP="00C8489B">
      <w:pPr>
        <w:pStyle w:val="Corpodeltesto"/>
        <w:numPr>
          <w:ilvl w:val="0"/>
          <w:numId w:val="36"/>
        </w:numPr>
        <w:rPr>
          <w:rFonts w:ascii="Times New Roman" w:hAnsi="Times New Roman"/>
          <w:color w:val="auto"/>
        </w:rPr>
      </w:pPr>
      <w:r>
        <w:rPr>
          <w:rFonts w:ascii="Times New Roman" w:hAnsi="Times New Roman"/>
          <w:b/>
          <w:bCs/>
          <w:color w:val="auto"/>
        </w:rPr>
        <w:t>al volo</w:t>
      </w:r>
      <w:r>
        <w:rPr>
          <w:rFonts w:ascii="Times New Roman" w:hAnsi="Times New Roman"/>
          <w:color w:val="auto"/>
        </w:rPr>
        <w:t xml:space="preserve"> (</w:t>
      </w:r>
      <w:r>
        <w:rPr>
          <w:rFonts w:ascii="Times New Roman" w:hAnsi="Times New Roman"/>
          <w:i/>
          <w:color w:val="auto"/>
        </w:rPr>
        <w:t>à la volèe</w:t>
      </w:r>
      <w:r>
        <w:rPr>
          <w:rFonts w:ascii="Times New Roman" w:hAnsi="Times New Roman"/>
          <w:color w:val="auto"/>
        </w:rPr>
        <w:t>), stappando con accortezza la bottiglia, versando il deposito con un po’ di vino e richiudendo subito per non far uscire l’anidride carbonica;</w:t>
      </w:r>
    </w:p>
    <w:p w:rsidR="00C8489B" w:rsidRDefault="00C8489B" w:rsidP="00C8489B">
      <w:pPr>
        <w:pStyle w:val="Corpodeltesto"/>
        <w:numPr>
          <w:ilvl w:val="0"/>
          <w:numId w:val="36"/>
        </w:numPr>
        <w:rPr>
          <w:rFonts w:ascii="Times New Roman" w:hAnsi="Times New Roman"/>
          <w:color w:val="auto"/>
        </w:rPr>
      </w:pPr>
      <w:r>
        <w:rPr>
          <w:rFonts w:ascii="Times New Roman" w:hAnsi="Times New Roman"/>
          <w:b/>
          <w:bCs/>
          <w:color w:val="auto"/>
        </w:rPr>
        <w:t>al ghiaccio</w:t>
      </w:r>
      <w:r>
        <w:rPr>
          <w:rFonts w:ascii="Times New Roman" w:hAnsi="Times New Roman"/>
          <w:color w:val="auto"/>
        </w:rPr>
        <w:t xml:space="preserve"> (</w:t>
      </w:r>
      <w:r>
        <w:rPr>
          <w:rFonts w:ascii="Times New Roman" w:hAnsi="Times New Roman"/>
          <w:i/>
          <w:color w:val="auto"/>
        </w:rPr>
        <w:t>à la glacé</w:t>
      </w:r>
      <w:r>
        <w:rPr>
          <w:rFonts w:ascii="Times New Roman" w:hAnsi="Times New Roman"/>
          <w:color w:val="auto"/>
        </w:rPr>
        <w:t>), congelando il collo della bottiglia per ridurre la perdita di vino e di gas.</w:t>
      </w:r>
    </w:p>
    <w:p w:rsidR="00C8489B" w:rsidRDefault="00C8489B" w:rsidP="00C8489B">
      <w:pPr>
        <w:pStyle w:val="Corpodeltesto"/>
        <w:ind w:firstLine="340"/>
        <w:rPr>
          <w:rFonts w:ascii="Times New Roman" w:hAnsi="Times New Roman"/>
          <w:color w:val="auto"/>
        </w:rPr>
      </w:pPr>
      <w:r>
        <w:rPr>
          <w:rFonts w:ascii="Times New Roman" w:hAnsi="Times New Roman"/>
          <w:color w:val="auto"/>
        </w:rPr>
        <w:t xml:space="preserve">Il metodo </w:t>
      </w:r>
      <w:r>
        <w:rPr>
          <w:rFonts w:ascii="Times New Roman" w:hAnsi="Times New Roman"/>
          <w:b/>
          <w:bCs/>
          <w:i/>
          <w:color w:val="auto"/>
        </w:rPr>
        <w:t>Charmat</w:t>
      </w:r>
      <w:r>
        <w:rPr>
          <w:rFonts w:ascii="Times New Roman" w:hAnsi="Times New Roman"/>
          <w:b/>
          <w:bCs/>
          <w:color w:val="auto"/>
        </w:rPr>
        <w:t xml:space="preserve"> </w:t>
      </w:r>
      <w:r>
        <w:rPr>
          <w:rFonts w:ascii="Times New Roman" w:hAnsi="Times New Roman"/>
          <w:color w:val="auto"/>
        </w:rPr>
        <w:t xml:space="preserve">(ideato dall’italiano Martinotti ma diffuso dal francese Charmat) differisce dal precedente perché, dopo l’aggiunta di sciroppo e di lieviti nel vino base, si fa svolgere la rifermentazione in grandi recipienti a chiusura ermetica (autoclavi), in breve tempo. </w:t>
      </w:r>
    </w:p>
    <w:p w:rsidR="00C8489B" w:rsidRDefault="00C8489B" w:rsidP="00C8489B">
      <w:pPr>
        <w:pStyle w:val="Titolo3"/>
        <w:ind w:firstLine="340"/>
        <w:rPr>
          <w:rFonts w:ascii="Times New Roman" w:hAnsi="Times New Roman"/>
        </w:rPr>
      </w:pPr>
      <w:bookmarkStart w:id="216" w:name="_Toc69190407"/>
      <w:bookmarkStart w:id="217" w:name="_Toc69243628"/>
      <w:bookmarkStart w:id="218" w:name="_Toc69246774"/>
      <w:bookmarkStart w:id="219" w:name="_Toc69249849"/>
      <w:bookmarkStart w:id="220" w:name="_Toc73448512"/>
      <w:bookmarkStart w:id="221" w:name="_Toc73449458"/>
      <w:r>
        <w:rPr>
          <w:rFonts w:ascii="Times New Roman" w:hAnsi="Times New Roman"/>
        </w:rPr>
        <w:t>Vini liquorosi</w:t>
      </w:r>
      <w:bookmarkEnd w:id="216"/>
      <w:bookmarkEnd w:id="217"/>
      <w:bookmarkEnd w:id="218"/>
      <w:bookmarkEnd w:id="219"/>
      <w:bookmarkEnd w:id="220"/>
      <w:bookmarkEnd w:id="221"/>
    </w:p>
    <w:p w:rsidR="00C8489B" w:rsidRDefault="00C8489B" w:rsidP="00C8489B">
      <w:pPr>
        <w:pStyle w:val="Corpodeltesto"/>
        <w:ind w:firstLine="340"/>
        <w:rPr>
          <w:rFonts w:ascii="Times New Roman" w:hAnsi="Times New Roman"/>
          <w:color w:val="auto"/>
        </w:rPr>
      </w:pPr>
      <w:r>
        <w:rPr>
          <w:rFonts w:ascii="Times New Roman" w:hAnsi="Times New Roman"/>
          <w:color w:val="auto"/>
        </w:rPr>
        <w:t xml:space="preserve">I vini di questo tipo, molti dei quali hanno </w:t>
      </w:r>
      <w:smartTag w:uri="urn:schemas-microsoft-com:office:smarttags" w:element="PersonName">
        <w:smartTagPr>
          <w:attr w:name="ProductID" w:val="la D.O"/>
        </w:smartTagPr>
        <w:r>
          <w:rPr>
            <w:rFonts w:ascii="Times New Roman" w:hAnsi="Times New Roman"/>
            <w:color w:val="auto"/>
          </w:rPr>
          <w:t>la D.O</w:t>
        </w:r>
      </w:smartTag>
      <w:r>
        <w:rPr>
          <w:rFonts w:ascii="Times New Roman" w:hAnsi="Times New Roman"/>
          <w:color w:val="auto"/>
        </w:rPr>
        <w:t>.C., sono in genere ottenuti da un vino base prodotto con uve aromatiche, come Moscato, Malvasia, Aleatico ecc., cui si aggiunge alcol o acquavite di vino oppure mosto concentrato.</w:t>
      </w:r>
    </w:p>
    <w:p w:rsidR="00C8489B" w:rsidRDefault="00C8489B" w:rsidP="00C8489B">
      <w:pPr>
        <w:pStyle w:val="Corpodeltesto"/>
        <w:ind w:firstLine="340"/>
        <w:rPr>
          <w:rFonts w:ascii="Times New Roman" w:hAnsi="Times New Roman"/>
          <w:color w:val="auto"/>
        </w:rPr>
      </w:pPr>
      <w:r>
        <w:rPr>
          <w:rFonts w:ascii="Times New Roman" w:hAnsi="Times New Roman"/>
          <w:color w:val="auto"/>
        </w:rPr>
        <w:t>Deve avere almeno 17,5 gradi alcolici complessivi</w:t>
      </w:r>
      <w:r>
        <w:rPr>
          <w:rStyle w:val="Rimandonotaapidipagina"/>
          <w:rFonts w:ascii="Times New Roman" w:hAnsi="Times New Roman"/>
          <w:color w:val="auto"/>
          <w:sz w:val="28"/>
        </w:rPr>
        <w:footnoteReference w:id="4"/>
      </w:r>
      <w:r>
        <w:rPr>
          <w:rStyle w:val="Rimandonotaapidipagina"/>
          <w:rFonts w:ascii="Times New Roman" w:hAnsi="Times New Roman"/>
          <w:color w:val="auto"/>
          <w:sz w:val="28"/>
        </w:rPr>
        <w:t xml:space="preserve"> </w:t>
      </w:r>
      <w:r>
        <w:rPr>
          <w:rFonts w:ascii="Times New Roman" w:hAnsi="Times New Roman"/>
          <w:color w:val="auto"/>
        </w:rPr>
        <w:t>e una gradazione effettiva</w:t>
      </w:r>
      <w:r>
        <w:rPr>
          <w:rStyle w:val="Rimandonotaapidipagina"/>
          <w:rFonts w:ascii="Times New Roman" w:hAnsi="Times New Roman"/>
          <w:color w:val="auto"/>
          <w:sz w:val="28"/>
        </w:rPr>
        <w:t xml:space="preserve"> </w:t>
      </w:r>
      <w:r>
        <w:rPr>
          <w:rFonts w:ascii="Times New Roman" w:hAnsi="Times New Roman"/>
          <w:color w:val="auto"/>
        </w:rPr>
        <w:t xml:space="preserve">compresa tra 15 e 22 gradi. Tipico vino liquoroso è il Marsala. Spesso deriva da un vino passito, mediante l’aggiunta d’alcol o acquavite (per es. </w:t>
      </w:r>
      <w:r>
        <w:rPr>
          <w:rFonts w:ascii="Times New Roman" w:hAnsi="Times New Roman"/>
          <w:i/>
          <w:color w:val="auto"/>
        </w:rPr>
        <w:t>Caluso passito liquoroso</w:t>
      </w:r>
      <w:r>
        <w:rPr>
          <w:rFonts w:ascii="Times New Roman" w:hAnsi="Times New Roman"/>
          <w:color w:val="auto"/>
        </w:rPr>
        <w:t>).</w:t>
      </w:r>
    </w:p>
    <w:p w:rsidR="00C8489B" w:rsidRDefault="00C8489B" w:rsidP="00C8489B">
      <w:pPr>
        <w:pStyle w:val="Titolo3"/>
        <w:ind w:firstLine="340"/>
        <w:rPr>
          <w:rFonts w:ascii="Times New Roman" w:hAnsi="Times New Roman"/>
        </w:rPr>
      </w:pPr>
      <w:bookmarkStart w:id="222" w:name="_Toc69190408"/>
      <w:bookmarkStart w:id="223" w:name="_Toc69243629"/>
      <w:bookmarkStart w:id="224" w:name="_Toc69246775"/>
      <w:bookmarkStart w:id="225" w:name="_Toc69249850"/>
      <w:bookmarkStart w:id="226" w:name="_Toc73448513"/>
      <w:bookmarkStart w:id="227" w:name="_Toc73449459"/>
      <w:r>
        <w:rPr>
          <w:rFonts w:ascii="Times New Roman" w:hAnsi="Times New Roman"/>
        </w:rPr>
        <w:lastRenderedPageBreak/>
        <w:t>Mistelle</w:t>
      </w:r>
      <w:bookmarkEnd w:id="222"/>
      <w:bookmarkEnd w:id="223"/>
      <w:bookmarkEnd w:id="224"/>
      <w:bookmarkEnd w:id="225"/>
      <w:bookmarkEnd w:id="226"/>
      <w:bookmarkEnd w:id="227"/>
    </w:p>
    <w:p w:rsidR="00C8489B" w:rsidRDefault="00C8489B" w:rsidP="00C8489B">
      <w:pPr>
        <w:pStyle w:val="Corpodeltesto"/>
        <w:ind w:firstLine="340"/>
        <w:rPr>
          <w:rFonts w:ascii="Times New Roman" w:hAnsi="Times New Roman"/>
          <w:color w:val="auto"/>
        </w:rPr>
      </w:pPr>
      <w:r>
        <w:rPr>
          <w:rFonts w:ascii="Times New Roman" w:hAnsi="Times New Roman"/>
          <w:color w:val="auto"/>
        </w:rPr>
        <w:t>Sono vini dolci prodotti senza fermentazione, aggiungendo al mosto acquavite di vino o alcol in quantità tale da avere una gradazione alcolica effettiva tra i 16 ed i 22 gradi. Sono diffusi nell’Italia meridionale.</w:t>
      </w:r>
    </w:p>
    <w:p w:rsidR="00C8489B" w:rsidRDefault="00C8489B" w:rsidP="00C8489B">
      <w:pPr>
        <w:pStyle w:val="Titolo3"/>
        <w:rPr>
          <w:rFonts w:ascii="Times New Roman" w:hAnsi="Times New Roman"/>
        </w:rPr>
      </w:pPr>
      <w:bookmarkStart w:id="228" w:name="_Toc69190409"/>
      <w:bookmarkStart w:id="229" w:name="_Toc69243630"/>
      <w:bookmarkStart w:id="230" w:name="_Toc69246776"/>
      <w:bookmarkStart w:id="231" w:name="_Toc69249851"/>
      <w:bookmarkStart w:id="232" w:name="_Toc73448514"/>
      <w:bookmarkStart w:id="233" w:name="_Toc73449460"/>
      <w:r>
        <w:rPr>
          <w:rFonts w:ascii="Times New Roman" w:hAnsi="Times New Roman"/>
        </w:rPr>
        <w:t>Vini aromatizzati</w:t>
      </w:r>
      <w:bookmarkEnd w:id="228"/>
      <w:bookmarkEnd w:id="229"/>
      <w:bookmarkEnd w:id="230"/>
      <w:bookmarkEnd w:id="231"/>
      <w:bookmarkEnd w:id="232"/>
      <w:bookmarkEnd w:id="233"/>
    </w:p>
    <w:p w:rsidR="00C8489B" w:rsidRDefault="00C8489B" w:rsidP="00C8489B">
      <w:pPr>
        <w:pStyle w:val="Corpodeltesto"/>
        <w:ind w:firstLine="340"/>
        <w:rPr>
          <w:rFonts w:ascii="Times New Roman" w:hAnsi="Times New Roman"/>
          <w:color w:val="auto"/>
        </w:rPr>
      </w:pPr>
      <w:r>
        <w:rPr>
          <w:rFonts w:ascii="Times New Roman" w:hAnsi="Times New Roman"/>
          <w:color w:val="auto"/>
        </w:rPr>
        <w:t>Sono costituiti da vini arricchiti d’alcol, zucchero ed infusi o estratti d’erbe che danno al prodotto particolari aromi e sapori.</w:t>
      </w:r>
    </w:p>
    <w:p w:rsidR="00C8489B" w:rsidRDefault="00C8489B" w:rsidP="00C8489B">
      <w:pPr>
        <w:pStyle w:val="Titolo3"/>
        <w:ind w:firstLine="340"/>
        <w:rPr>
          <w:rFonts w:ascii="Times New Roman" w:hAnsi="Times New Roman"/>
        </w:rPr>
      </w:pPr>
      <w:bookmarkStart w:id="234" w:name="_Toc69190410"/>
      <w:bookmarkStart w:id="235" w:name="_Toc69243631"/>
      <w:bookmarkStart w:id="236" w:name="_Toc69246777"/>
      <w:bookmarkStart w:id="237" w:name="_Toc69249852"/>
      <w:bookmarkStart w:id="238" w:name="_Toc73448515"/>
      <w:bookmarkStart w:id="239" w:name="_Toc73449461"/>
      <w:r>
        <w:rPr>
          <w:rFonts w:ascii="Times New Roman" w:hAnsi="Times New Roman"/>
        </w:rPr>
        <w:t>Vermut</w:t>
      </w:r>
      <w:bookmarkEnd w:id="234"/>
      <w:bookmarkEnd w:id="235"/>
      <w:bookmarkEnd w:id="236"/>
      <w:bookmarkEnd w:id="237"/>
      <w:bookmarkEnd w:id="238"/>
      <w:bookmarkEnd w:id="239"/>
    </w:p>
    <w:p w:rsidR="00C8489B" w:rsidRDefault="00C8489B" w:rsidP="00580063">
      <w:pPr>
        <w:pStyle w:val="Corpodeltesto"/>
        <w:ind w:firstLine="340"/>
      </w:pPr>
      <w:r>
        <w:rPr>
          <w:rFonts w:ascii="Times New Roman" w:hAnsi="Times New Roman"/>
          <w:color w:val="auto"/>
        </w:rPr>
        <w:t xml:space="preserve">Questo vino speciale fu preparato per la prima volta dalla ditta Carpano nel </w:t>
      </w:r>
      <w:smartTag w:uri="urn:schemas-microsoft-com:office:smarttags" w:element="metricconverter">
        <w:smartTagPr>
          <w:attr w:name="ProductID" w:val="1786, a"/>
        </w:smartTagPr>
        <w:r>
          <w:rPr>
            <w:rFonts w:ascii="Times New Roman" w:hAnsi="Times New Roman"/>
            <w:color w:val="auto"/>
          </w:rPr>
          <w:t>1786, a</w:t>
        </w:r>
      </w:smartTag>
      <w:r>
        <w:rPr>
          <w:rFonts w:ascii="Times New Roman" w:hAnsi="Times New Roman"/>
          <w:color w:val="auto"/>
        </w:rPr>
        <w:t xml:space="preserve"> Torino. Può essere definito vino aromatizzato, essendo costituito per il 70 % di vino bianco e per il resto d’alcol, saccarosio, infuso di vegetali ed eventualmente caramello, come colorante. L’aroma caratteristico del Vermut è dato soprattutto dalle infiorescenze dell’assenzio, che in lingua tedesca si chiama appunto “Vermut”. </w:t>
      </w:r>
    </w:p>
    <w:p w:rsidR="004C1E8F" w:rsidRDefault="004C1E8F"/>
    <w:sectPr w:rsidR="004C1E8F">
      <w:footerReference w:type="even" r:id="rId24"/>
      <w:footerReference w:type="default" r:id="rId25"/>
      <w:pgSz w:w="11906" w:h="16838"/>
      <w:pgMar w:top="1417" w:right="1134" w:bottom="1134" w:left="1134" w:header="708" w:footer="708" w:gutter="0"/>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DF53DE" w:rsidRDefault="00DF53DE">
      <w:r>
        <w:separator/>
      </w:r>
    </w:p>
  </w:endnote>
  <w:endnote w:type="continuationSeparator" w:id="1">
    <w:p w:rsidR="00DF53DE" w:rsidRDefault="00DF53DE">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20002A87" w:usb1="80000000" w:usb2="00000008" w:usb3="00000000" w:csb0="000001FF" w:csb1="00000000"/>
  </w:font>
  <w:font w:name="Courier New">
    <w:panose1 w:val="02070309020205020404"/>
    <w:charset w:val="00"/>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20002A87" w:usb1="80000000" w:usb2="00000008" w:usb3="00000000" w:csb0="000001FF" w:csb1="00000000"/>
  </w:font>
  <w:font w:name="Cambria">
    <w:panose1 w:val="02040503050406030204"/>
    <w:charset w:val="00"/>
    <w:family w:val="roman"/>
    <w:pitch w:val="variable"/>
    <w:sig w:usb0="A00002EF" w:usb1="4000004B" w:usb2="00000000" w:usb3="00000000" w:csb0="0000009F" w:csb1="00000000"/>
  </w:font>
  <w:font w:name="Calibri">
    <w:panose1 w:val="020F0502020204030204"/>
    <w:charset w:val="00"/>
    <w:family w:val="swiss"/>
    <w:pitch w:val="variable"/>
    <w:sig w:usb0="A00002EF" w:usb1="4000207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10310" w:rsidRDefault="00710310">
    <w:pPr>
      <w:pStyle w:val="Pidipagina"/>
      <w:framePr w:wrap="around" w:vAnchor="text" w:hAnchor="margin" w:xAlign="right" w:y="1"/>
      <w:rPr>
        <w:rStyle w:val="Numeropagina"/>
      </w:rPr>
    </w:pPr>
    <w:r>
      <w:rPr>
        <w:rStyle w:val="Numeropagina"/>
      </w:rPr>
      <w:fldChar w:fldCharType="begin"/>
    </w:r>
    <w:r>
      <w:rPr>
        <w:rStyle w:val="Numeropagina"/>
      </w:rPr>
      <w:instrText xml:space="preserve">PAGE  </w:instrText>
    </w:r>
    <w:r>
      <w:rPr>
        <w:rStyle w:val="Numeropagina"/>
      </w:rPr>
      <w:fldChar w:fldCharType="end"/>
    </w:r>
  </w:p>
  <w:p w:rsidR="00710310" w:rsidRDefault="00710310">
    <w:pPr>
      <w:pStyle w:val="Pidipagina"/>
      <w:ind w:right="360"/>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10310" w:rsidRDefault="00710310">
    <w:pPr>
      <w:pStyle w:val="Pidipagina"/>
      <w:framePr w:wrap="around" w:vAnchor="text" w:hAnchor="margin" w:xAlign="right" w:y="1"/>
      <w:rPr>
        <w:rStyle w:val="Numeropagina"/>
      </w:rPr>
    </w:pPr>
    <w:r>
      <w:rPr>
        <w:rStyle w:val="Numeropagina"/>
      </w:rPr>
      <w:fldChar w:fldCharType="begin"/>
    </w:r>
    <w:r>
      <w:rPr>
        <w:rStyle w:val="Numeropagina"/>
      </w:rPr>
      <w:instrText xml:space="preserve">PAGE  </w:instrText>
    </w:r>
    <w:r>
      <w:rPr>
        <w:rStyle w:val="Numeropagina"/>
      </w:rPr>
      <w:fldChar w:fldCharType="separate"/>
    </w:r>
    <w:r w:rsidR="00580063">
      <w:rPr>
        <w:rStyle w:val="Numeropagina"/>
        <w:noProof/>
      </w:rPr>
      <w:t>16</w:t>
    </w:r>
    <w:r>
      <w:rPr>
        <w:rStyle w:val="Numeropagina"/>
      </w:rPr>
      <w:fldChar w:fldCharType="end"/>
    </w:r>
  </w:p>
  <w:p w:rsidR="00710310" w:rsidRDefault="00710310">
    <w:pPr>
      <w:pStyle w:val="Pidipagina"/>
      <w:ind w:right="360"/>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DF53DE" w:rsidRDefault="00DF53DE">
      <w:r>
        <w:separator/>
      </w:r>
    </w:p>
  </w:footnote>
  <w:footnote w:type="continuationSeparator" w:id="1">
    <w:p w:rsidR="00DF53DE" w:rsidRDefault="00DF53DE">
      <w:r>
        <w:continuationSeparator/>
      </w:r>
    </w:p>
  </w:footnote>
  <w:footnote w:id="2">
    <w:p w:rsidR="00C8489B" w:rsidRDefault="00C8489B" w:rsidP="00C8489B">
      <w:pPr>
        <w:pStyle w:val="Testonotaapidipagina"/>
      </w:pPr>
      <w:r>
        <w:rPr>
          <w:rStyle w:val="Rimandonotaapidipagina"/>
        </w:rPr>
        <w:footnoteRef/>
      </w:r>
      <w:r>
        <w:t xml:space="preserve"> Vige, infatti, l’obbligo di destinare una parte del vino prodotto alla distillazione.</w:t>
      </w:r>
    </w:p>
  </w:footnote>
  <w:footnote w:id="3">
    <w:p w:rsidR="00C8489B" w:rsidRDefault="00C8489B" w:rsidP="00C8489B">
      <w:pPr>
        <w:pStyle w:val="Testonotaapidipagina"/>
      </w:pPr>
      <w:r>
        <w:rPr>
          <w:rStyle w:val="Rimandonotaapidipagina"/>
        </w:rPr>
        <w:footnoteRef/>
      </w:r>
      <w:r>
        <w:t xml:space="preserve"> Consiste nel mettere a fermentare insieme mosti ottenuti da uve diverse, anche nel colore; è una pratica attuata molto frequentemente, di solito allo scopo di ottenere un vino più armonico. </w:t>
      </w:r>
    </w:p>
  </w:footnote>
  <w:footnote w:id="4">
    <w:p w:rsidR="00C8489B" w:rsidRDefault="00C8489B" w:rsidP="00C8489B">
      <w:pPr>
        <w:pStyle w:val="Testonotaapidipagina"/>
      </w:pPr>
      <w:r>
        <w:rPr>
          <w:rStyle w:val="Rimandonotaapidipagina"/>
        </w:rPr>
        <w:footnoteRef/>
      </w:r>
      <w:r>
        <w:t xml:space="preserve"> Il grado alcolico complessivo è la somma del grado effettivo (quello presente nel vino) e del grado potenziale (quello che potrebbe ancora derivare dalla fermentazione dello zucchero residuo)</w:t>
      </w:r>
    </w:p>
    <w:p w:rsidR="00C8489B" w:rsidRDefault="00C8489B" w:rsidP="00C8489B">
      <w:pPr>
        <w:pStyle w:val="Testonotaapidipagina"/>
      </w:pP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2D51"/>
    <w:multiLevelType w:val="hybridMultilevel"/>
    <w:tmpl w:val="7B222558"/>
    <w:lvl w:ilvl="0" w:tplc="04100001">
      <w:start w:val="1"/>
      <w:numFmt w:val="bullet"/>
      <w:lvlText w:val=""/>
      <w:lvlJc w:val="left"/>
      <w:pPr>
        <w:tabs>
          <w:tab w:val="num" w:pos="360"/>
        </w:tabs>
        <w:ind w:left="360" w:hanging="360"/>
      </w:pPr>
      <w:rPr>
        <w:rFonts w:ascii="Symbol" w:hAnsi="Symbol" w:hint="default"/>
      </w:rPr>
    </w:lvl>
    <w:lvl w:ilvl="1" w:tplc="04100003" w:tentative="1">
      <w:start w:val="1"/>
      <w:numFmt w:val="bullet"/>
      <w:lvlText w:val="o"/>
      <w:lvlJc w:val="left"/>
      <w:pPr>
        <w:tabs>
          <w:tab w:val="num" w:pos="1080"/>
        </w:tabs>
        <w:ind w:left="1080" w:hanging="360"/>
      </w:pPr>
      <w:rPr>
        <w:rFonts w:ascii="Courier New" w:hAnsi="Courier New" w:hint="default"/>
      </w:rPr>
    </w:lvl>
    <w:lvl w:ilvl="2" w:tplc="04100005" w:tentative="1">
      <w:start w:val="1"/>
      <w:numFmt w:val="bullet"/>
      <w:lvlText w:val=""/>
      <w:lvlJc w:val="left"/>
      <w:pPr>
        <w:tabs>
          <w:tab w:val="num" w:pos="1800"/>
        </w:tabs>
        <w:ind w:left="1800" w:hanging="360"/>
      </w:pPr>
      <w:rPr>
        <w:rFonts w:ascii="Wingdings" w:hAnsi="Wingdings" w:hint="default"/>
      </w:rPr>
    </w:lvl>
    <w:lvl w:ilvl="3" w:tplc="04100001" w:tentative="1">
      <w:start w:val="1"/>
      <w:numFmt w:val="bullet"/>
      <w:lvlText w:val=""/>
      <w:lvlJc w:val="left"/>
      <w:pPr>
        <w:tabs>
          <w:tab w:val="num" w:pos="2520"/>
        </w:tabs>
        <w:ind w:left="2520" w:hanging="360"/>
      </w:pPr>
      <w:rPr>
        <w:rFonts w:ascii="Symbol" w:hAnsi="Symbol" w:hint="default"/>
      </w:rPr>
    </w:lvl>
    <w:lvl w:ilvl="4" w:tplc="04100003" w:tentative="1">
      <w:start w:val="1"/>
      <w:numFmt w:val="bullet"/>
      <w:lvlText w:val="o"/>
      <w:lvlJc w:val="left"/>
      <w:pPr>
        <w:tabs>
          <w:tab w:val="num" w:pos="3240"/>
        </w:tabs>
        <w:ind w:left="3240" w:hanging="360"/>
      </w:pPr>
      <w:rPr>
        <w:rFonts w:ascii="Courier New" w:hAnsi="Courier New" w:hint="default"/>
      </w:rPr>
    </w:lvl>
    <w:lvl w:ilvl="5" w:tplc="04100005" w:tentative="1">
      <w:start w:val="1"/>
      <w:numFmt w:val="bullet"/>
      <w:lvlText w:val=""/>
      <w:lvlJc w:val="left"/>
      <w:pPr>
        <w:tabs>
          <w:tab w:val="num" w:pos="3960"/>
        </w:tabs>
        <w:ind w:left="3960" w:hanging="360"/>
      </w:pPr>
      <w:rPr>
        <w:rFonts w:ascii="Wingdings" w:hAnsi="Wingdings" w:hint="default"/>
      </w:rPr>
    </w:lvl>
    <w:lvl w:ilvl="6" w:tplc="04100001" w:tentative="1">
      <w:start w:val="1"/>
      <w:numFmt w:val="bullet"/>
      <w:lvlText w:val=""/>
      <w:lvlJc w:val="left"/>
      <w:pPr>
        <w:tabs>
          <w:tab w:val="num" w:pos="4680"/>
        </w:tabs>
        <w:ind w:left="4680" w:hanging="360"/>
      </w:pPr>
      <w:rPr>
        <w:rFonts w:ascii="Symbol" w:hAnsi="Symbol" w:hint="default"/>
      </w:rPr>
    </w:lvl>
    <w:lvl w:ilvl="7" w:tplc="04100003" w:tentative="1">
      <w:start w:val="1"/>
      <w:numFmt w:val="bullet"/>
      <w:lvlText w:val="o"/>
      <w:lvlJc w:val="left"/>
      <w:pPr>
        <w:tabs>
          <w:tab w:val="num" w:pos="5400"/>
        </w:tabs>
        <w:ind w:left="5400" w:hanging="360"/>
      </w:pPr>
      <w:rPr>
        <w:rFonts w:ascii="Courier New" w:hAnsi="Courier New" w:hint="default"/>
      </w:rPr>
    </w:lvl>
    <w:lvl w:ilvl="8" w:tplc="04100005" w:tentative="1">
      <w:start w:val="1"/>
      <w:numFmt w:val="bullet"/>
      <w:lvlText w:val=""/>
      <w:lvlJc w:val="left"/>
      <w:pPr>
        <w:tabs>
          <w:tab w:val="num" w:pos="6120"/>
        </w:tabs>
        <w:ind w:left="6120" w:hanging="360"/>
      </w:pPr>
      <w:rPr>
        <w:rFonts w:ascii="Wingdings" w:hAnsi="Wingdings" w:hint="default"/>
      </w:rPr>
    </w:lvl>
  </w:abstractNum>
  <w:abstractNum w:abstractNumId="1">
    <w:nsid w:val="00F57241"/>
    <w:multiLevelType w:val="hybridMultilevel"/>
    <w:tmpl w:val="D452F39E"/>
    <w:lvl w:ilvl="0" w:tplc="04100001">
      <w:start w:val="1"/>
      <w:numFmt w:val="bullet"/>
      <w:lvlText w:val=""/>
      <w:lvlJc w:val="left"/>
      <w:pPr>
        <w:tabs>
          <w:tab w:val="num" w:pos="720"/>
        </w:tabs>
        <w:ind w:left="720" w:hanging="360"/>
      </w:pPr>
      <w:rPr>
        <w:rFonts w:ascii="Symbol" w:hAnsi="Symbol" w:hint="default"/>
      </w:rPr>
    </w:lvl>
    <w:lvl w:ilvl="1" w:tplc="04100003" w:tentative="1">
      <w:start w:val="1"/>
      <w:numFmt w:val="bullet"/>
      <w:lvlText w:val="o"/>
      <w:lvlJc w:val="left"/>
      <w:pPr>
        <w:tabs>
          <w:tab w:val="num" w:pos="1440"/>
        </w:tabs>
        <w:ind w:left="1440" w:hanging="360"/>
      </w:pPr>
      <w:rPr>
        <w:rFonts w:ascii="Courier New" w:hAnsi="Courier New" w:hint="default"/>
      </w:rPr>
    </w:lvl>
    <w:lvl w:ilvl="2" w:tplc="04100005" w:tentative="1">
      <w:start w:val="1"/>
      <w:numFmt w:val="bullet"/>
      <w:lvlText w:val=""/>
      <w:lvlJc w:val="left"/>
      <w:pPr>
        <w:tabs>
          <w:tab w:val="num" w:pos="2160"/>
        </w:tabs>
        <w:ind w:left="2160" w:hanging="360"/>
      </w:pPr>
      <w:rPr>
        <w:rFonts w:ascii="Wingdings" w:hAnsi="Wingdings" w:hint="default"/>
      </w:rPr>
    </w:lvl>
    <w:lvl w:ilvl="3" w:tplc="04100001" w:tentative="1">
      <w:start w:val="1"/>
      <w:numFmt w:val="bullet"/>
      <w:lvlText w:val=""/>
      <w:lvlJc w:val="left"/>
      <w:pPr>
        <w:tabs>
          <w:tab w:val="num" w:pos="2880"/>
        </w:tabs>
        <w:ind w:left="2880" w:hanging="360"/>
      </w:pPr>
      <w:rPr>
        <w:rFonts w:ascii="Symbol" w:hAnsi="Symbol" w:hint="default"/>
      </w:rPr>
    </w:lvl>
    <w:lvl w:ilvl="4" w:tplc="04100003" w:tentative="1">
      <w:start w:val="1"/>
      <w:numFmt w:val="bullet"/>
      <w:lvlText w:val="o"/>
      <w:lvlJc w:val="left"/>
      <w:pPr>
        <w:tabs>
          <w:tab w:val="num" w:pos="3600"/>
        </w:tabs>
        <w:ind w:left="3600" w:hanging="360"/>
      </w:pPr>
      <w:rPr>
        <w:rFonts w:ascii="Courier New" w:hAnsi="Courier New" w:hint="default"/>
      </w:rPr>
    </w:lvl>
    <w:lvl w:ilvl="5" w:tplc="04100005" w:tentative="1">
      <w:start w:val="1"/>
      <w:numFmt w:val="bullet"/>
      <w:lvlText w:val=""/>
      <w:lvlJc w:val="left"/>
      <w:pPr>
        <w:tabs>
          <w:tab w:val="num" w:pos="4320"/>
        </w:tabs>
        <w:ind w:left="4320" w:hanging="360"/>
      </w:pPr>
      <w:rPr>
        <w:rFonts w:ascii="Wingdings" w:hAnsi="Wingdings" w:hint="default"/>
      </w:rPr>
    </w:lvl>
    <w:lvl w:ilvl="6" w:tplc="04100001" w:tentative="1">
      <w:start w:val="1"/>
      <w:numFmt w:val="bullet"/>
      <w:lvlText w:val=""/>
      <w:lvlJc w:val="left"/>
      <w:pPr>
        <w:tabs>
          <w:tab w:val="num" w:pos="5040"/>
        </w:tabs>
        <w:ind w:left="5040" w:hanging="360"/>
      </w:pPr>
      <w:rPr>
        <w:rFonts w:ascii="Symbol" w:hAnsi="Symbol" w:hint="default"/>
      </w:rPr>
    </w:lvl>
    <w:lvl w:ilvl="7" w:tplc="04100003" w:tentative="1">
      <w:start w:val="1"/>
      <w:numFmt w:val="bullet"/>
      <w:lvlText w:val="o"/>
      <w:lvlJc w:val="left"/>
      <w:pPr>
        <w:tabs>
          <w:tab w:val="num" w:pos="5760"/>
        </w:tabs>
        <w:ind w:left="5760" w:hanging="360"/>
      </w:pPr>
      <w:rPr>
        <w:rFonts w:ascii="Courier New" w:hAnsi="Courier New" w:hint="default"/>
      </w:rPr>
    </w:lvl>
    <w:lvl w:ilvl="8" w:tplc="04100005" w:tentative="1">
      <w:start w:val="1"/>
      <w:numFmt w:val="bullet"/>
      <w:lvlText w:val=""/>
      <w:lvlJc w:val="left"/>
      <w:pPr>
        <w:tabs>
          <w:tab w:val="num" w:pos="6480"/>
        </w:tabs>
        <w:ind w:left="6480" w:hanging="360"/>
      </w:pPr>
      <w:rPr>
        <w:rFonts w:ascii="Wingdings" w:hAnsi="Wingdings" w:hint="default"/>
      </w:rPr>
    </w:lvl>
  </w:abstractNum>
  <w:abstractNum w:abstractNumId="2">
    <w:nsid w:val="02A40D9E"/>
    <w:multiLevelType w:val="hybridMultilevel"/>
    <w:tmpl w:val="B1E095AE"/>
    <w:lvl w:ilvl="0" w:tplc="04100001">
      <w:start w:val="1"/>
      <w:numFmt w:val="bullet"/>
      <w:lvlText w:val=""/>
      <w:lvlJc w:val="left"/>
      <w:pPr>
        <w:tabs>
          <w:tab w:val="num" w:pos="720"/>
        </w:tabs>
        <w:ind w:left="720" w:hanging="360"/>
      </w:pPr>
      <w:rPr>
        <w:rFonts w:ascii="Symbol" w:hAnsi="Symbol" w:hint="default"/>
      </w:rPr>
    </w:lvl>
    <w:lvl w:ilvl="1" w:tplc="04100003" w:tentative="1">
      <w:start w:val="1"/>
      <w:numFmt w:val="bullet"/>
      <w:lvlText w:val="o"/>
      <w:lvlJc w:val="left"/>
      <w:pPr>
        <w:tabs>
          <w:tab w:val="num" w:pos="1440"/>
        </w:tabs>
        <w:ind w:left="1440" w:hanging="360"/>
      </w:pPr>
      <w:rPr>
        <w:rFonts w:ascii="Courier New" w:hAnsi="Courier New" w:cs="Courier New" w:hint="default"/>
      </w:rPr>
    </w:lvl>
    <w:lvl w:ilvl="2" w:tplc="04100005" w:tentative="1">
      <w:start w:val="1"/>
      <w:numFmt w:val="bullet"/>
      <w:lvlText w:val=""/>
      <w:lvlJc w:val="left"/>
      <w:pPr>
        <w:tabs>
          <w:tab w:val="num" w:pos="2160"/>
        </w:tabs>
        <w:ind w:left="2160" w:hanging="360"/>
      </w:pPr>
      <w:rPr>
        <w:rFonts w:ascii="Wingdings" w:hAnsi="Wingdings" w:hint="default"/>
      </w:rPr>
    </w:lvl>
    <w:lvl w:ilvl="3" w:tplc="04100001" w:tentative="1">
      <w:start w:val="1"/>
      <w:numFmt w:val="bullet"/>
      <w:lvlText w:val=""/>
      <w:lvlJc w:val="left"/>
      <w:pPr>
        <w:tabs>
          <w:tab w:val="num" w:pos="2880"/>
        </w:tabs>
        <w:ind w:left="2880" w:hanging="360"/>
      </w:pPr>
      <w:rPr>
        <w:rFonts w:ascii="Symbol" w:hAnsi="Symbol" w:hint="default"/>
      </w:rPr>
    </w:lvl>
    <w:lvl w:ilvl="4" w:tplc="04100003" w:tentative="1">
      <w:start w:val="1"/>
      <w:numFmt w:val="bullet"/>
      <w:lvlText w:val="o"/>
      <w:lvlJc w:val="left"/>
      <w:pPr>
        <w:tabs>
          <w:tab w:val="num" w:pos="3600"/>
        </w:tabs>
        <w:ind w:left="3600" w:hanging="360"/>
      </w:pPr>
      <w:rPr>
        <w:rFonts w:ascii="Courier New" w:hAnsi="Courier New" w:cs="Courier New" w:hint="default"/>
      </w:rPr>
    </w:lvl>
    <w:lvl w:ilvl="5" w:tplc="04100005" w:tentative="1">
      <w:start w:val="1"/>
      <w:numFmt w:val="bullet"/>
      <w:lvlText w:val=""/>
      <w:lvlJc w:val="left"/>
      <w:pPr>
        <w:tabs>
          <w:tab w:val="num" w:pos="4320"/>
        </w:tabs>
        <w:ind w:left="4320" w:hanging="360"/>
      </w:pPr>
      <w:rPr>
        <w:rFonts w:ascii="Wingdings" w:hAnsi="Wingdings" w:hint="default"/>
      </w:rPr>
    </w:lvl>
    <w:lvl w:ilvl="6" w:tplc="04100001" w:tentative="1">
      <w:start w:val="1"/>
      <w:numFmt w:val="bullet"/>
      <w:lvlText w:val=""/>
      <w:lvlJc w:val="left"/>
      <w:pPr>
        <w:tabs>
          <w:tab w:val="num" w:pos="5040"/>
        </w:tabs>
        <w:ind w:left="5040" w:hanging="360"/>
      </w:pPr>
      <w:rPr>
        <w:rFonts w:ascii="Symbol" w:hAnsi="Symbol" w:hint="default"/>
      </w:rPr>
    </w:lvl>
    <w:lvl w:ilvl="7" w:tplc="04100003" w:tentative="1">
      <w:start w:val="1"/>
      <w:numFmt w:val="bullet"/>
      <w:lvlText w:val="o"/>
      <w:lvlJc w:val="left"/>
      <w:pPr>
        <w:tabs>
          <w:tab w:val="num" w:pos="5760"/>
        </w:tabs>
        <w:ind w:left="5760" w:hanging="360"/>
      </w:pPr>
      <w:rPr>
        <w:rFonts w:ascii="Courier New" w:hAnsi="Courier New" w:cs="Courier New" w:hint="default"/>
      </w:rPr>
    </w:lvl>
    <w:lvl w:ilvl="8" w:tplc="04100005" w:tentative="1">
      <w:start w:val="1"/>
      <w:numFmt w:val="bullet"/>
      <w:lvlText w:val=""/>
      <w:lvlJc w:val="left"/>
      <w:pPr>
        <w:tabs>
          <w:tab w:val="num" w:pos="6480"/>
        </w:tabs>
        <w:ind w:left="6480" w:hanging="360"/>
      </w:pPr>
      <w:rPr>
        <w:rFonts w:ascii="Wingdings" w:hAnsi="Wingdings" w:hint="default"/>
      </w:rPr>
    </w:lvl>
  </w:abstractNum>
  <w:abstractNum w:abstractNumId="3">
    <w:nsid w:val="0A3715AE"/>
    <w:multiLevelType w:val="singleLevel"/>
    <w:tmpl w:val="2F7C0124"/>
    <w:lvl w:ilvl="0">
      <w:start w:val="1"/>
      <w:numFmt w:val="bullet"/>
      <w:lvlText w:val=""/>
      <w:lvlJc w:val="left"/>
      <w:pPr>
        <w:tabs>
          <w:tab w:val="num" w:pos="360"/>
        </w:tabs>
        <w:ind w:left="340" w:hanging="340"/>
      </w:pPr>
      <w:rPr>
        <w:rFonts w:ascii="Symbol" w:hAnsi="Symbol" w:hint="default"/>
      </w:rPr>
    </w:lvl>
  </w:abstractNum>
  <w:abstractNum w:abstractNumId="4">
    <w:nsid w:val="0E1742C2"/>
    <w:multiLevelType w:val="hybridMultilevel"/>
    <w:tmpl w:val="9EA47B2C"/>
    <w:lvl w:ilvl="0" w:tplc="FFFFFFFF">
      <w:start w:val="1"/>
      <w:numFmt w:val="bullet"/>
      <w:lvlText w:val=""/>
      <w:lvlJc w:val="left"/>
      <w:pPr>
        <w:tabs>
          <w:tab w:val="num" w:pos="360"/>
        </w:tabs>
        <w:ind w:left="360" w:hanging="360"/>
      </w:pPr>
      <w:rPr>
        <w:rFonts w:ascii="Symbol" w:hAnsi="Symbol" w:hint="default"/>
      </w:rPr>
    </w:lvl>
    <w:lvl w:ilvl="1" w:tplc="FFFFFFFF">
      <w:start w:val="1"/>
      <w:numFmt w:val="decimal"/>
      <w:lvlText w:val="%2."/>
      <w:lvlJc w:val="left"/>
      <w:pPr>
        <w:tabs>
          <w:tab w:val="num" w:pos="1440"/>
        </w:tabs>
        <w:ind w:left="1440" w:hanging="360"/>
      </w:pPr>
    </w:lvl>
    <w:lvl w:ilvl="2" w:tplc="FFFFFFFF">
      <w:start w:val="1"/>
      <w:numFmt w:val="decimal"/>
      <w:lvlText w:val="%3."/>
      <w:lvlJc w:val="left"/>
      <w:pPr>
        <w:tabs>
          <w:tab w:val="num" w:pos="2160"/>
        </w:tabs>
        <w:ind w:left="2160" w:hanging="360"/>
      </w:p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5">
    <w:nsid w:val="115A4DAF"/>
    <w:multiLevelType w:val="hybridMultilevel"/>
    <w:tmpl w:val="1514ECFE"/>
    <w:lvl w:ilvl="0" w:tplc="04100001">
      <w:start w:val="1"/>
      <w:numFmt w:val="bullet"/>
      <w:lvlText w:val=""/>
      <w:lvlJc w:val="left"/>
      <w:pPr>
        <w:tabs>
          <w:tab w:val="num" w:pos="360"/>
        </w:tabs>
        <w:ind w:left="360" w:hanging="360"/>
      </w:pPr>
      <w:rPr>
        <w:rFonts w:ascii="Symbol" w:hAnsi="Symbol" w:hint="default"/>
      </w:rPr>
    </w:lvl>
    <w:lvl w:ilvl="1" w:tplc="04100003" w:tentative="1">
      <w:start w:val="1"/>
      <w:numFmt w:val="bullet"/>
      <w:lvlText w:val="o"/>
      <w:lvlJc w:val="left"/>
      <w:pPr>
        <w:tabs>
          <w:tab w:val="num" w:pos="1080"/>
        </w:tabs>
        <w:ind w:left="1080" w:hanging="360"/>
      </w:pPr>
      <w:rPr>
        <w:rFonts w:ascii="Courier New" w:hAnsi="Courier New" w:hint="default"/>
      </w:rPr>
    </w:lvl>
    <w:lvl w:ilvl="2" w:tplc="04100005" w:tentative="1">
      <w:start w:val="1"/>
      <w:numFmt w:val="bullet"/>
      <w:lvlText w:val=""/>
      <w:lvlJc w:val="left"/>
      <w:pPr>
        <w:tabs>
          <w:tab w:val="num" w:pos="1800"/>
        </w:tabs>
        <w:ind w:left="1800" w:hanging="360"/>
      </w:pPr>
      <w:rPr>
        <w:rFonts w:ascii="Wingdings" w:hAnsi="Wingdings" w:hint="default"/>
      </w:rPr>
    </w:lvl>
    <w:lvl w:ilvl="3" w:tplc="04100001" w:tentative="1">
      <w:start w:val="1"/>
      <w:numFmt w:val="bullet"/>
      <w:lvlText w:val=""/>
      <w:lvlJc w:val="left"/>
      <w:pPr>
        <w:tabs>
          <w:tab w:val="num" w:pos="2520"/>
        </w:tabs>
        <w:ind w:left="2520" w:hanging="360"/>
      </w:pPr>
      <w:rPr>
        <w:rFonts w:ascii="Symbol" w:hAnsi="Symbol" w:hint="default"/>
      </w:rPr>
    </w:lvl>
    <w:lvl w:ilvl="4" w:tplc="04100003" w:tentative="1">
      <w:start w:val="1"/>
      <w:numFmt w:val="bullet"/>
      <w:lvlText w:val="o"/>
      <w:lvlJc w:val="left"/>
      <w:pPr>
        <w:tabs>
          <w:tab w:val="num" w:pos="3240"/>
        </w:tabs>
        <w:ind w:left="3240" w:hanging="360"/>
      </w:pPr>
      <w:rPr>
        <w:rFonts w:ascii="Courier New" w:hAnsi="Courier New" w:hint="default"/>
      </w:rPr>
    </w:lvl>
    <w:lvl w:ilvl="5" w:tplc="04100005" w:tentative="1">
      <w:start w:val="1"/>
      <w:numFmt w:val="bullet"/>
      <w:lvlText w:val=""/>
      <w:lvlJc w:val="left"/>
      <w:pPr>
        <w:tabs>
          <w:tab w:val="num" w:pos="3960"/>
        </w:tabs>
        <w:ind w:left="3960" w:hanging="360"/>
      </w:pPr>
      <w:rPr>
        <w:rFonts w:ascii="Wingdings" w:hAnsi="Wingdings" w:hint="default"/>
      </w:rPr>
    </w:lvl>
    <w:lvl w:ilvl="6" w:tplc="04100001" w:tentative="1">
      <w:start w:val="1"/>
      <w:numFmt w:val="bullet"/>
      <w:lvlText w:val=""/>
      <w:lvlJc w:val="left"/>
      <w:pPr>
        <w:tabs>
          <w:tab w:val="num" w:pos="4680"/>
        </w:tabs>
        <w:ind w:left="4680" w:hanging="360"/>
      </w:pPr>
      <w:rPr>
        <w:rFonts w:ascii="Symbol" w:hAnsi="Symbol" w:hint="default"/>
      </w:rPr>
    </w:lvl>
    <w:lvl w:ilvl="7" w:tplc="04100003" w:tentative="1">
      <w:start w:val="1"/>
      <w:numFmt w:val="bullet"/>
      <w:lvlText w:val="o"/>
      <w:lvlJc w:val="left"/>
      <w:pPr>
        <w:tabs>
          <w:tab w:val="num" w:pos="5400"/>
        </w:tabs>
        <w:ind w:left="5400" w:hanging="360"/>
      </w:pPr>
      <w:rPr>
        <w:rFonts w:ascii="Courier New" w:hAnsi="Courier New" w:hint="default"/>
      </w:rPr>
    </w:lvl>
    <w:lvl w:ilvl="8" w:tplc="04100005" w:tentative="1">
      <w:start w:val="1"/>
      <w:numFmt w:val="bullet"/>
      <w:lvlText w:val=""/>
      <w:lvlJc w:val="left"/>
      <w:pPr>
        <w:tabs>
          <w:tab w:val="num" w:pos="6120"/>
        </w:tabs>
        <w:ind w:left="6120" w:hanging="360"/>
      </w:pPr>
      <w:rPr>
        <w:rFonts w:ascii="Wingdings" w:hAnsi="Wingdings" w:hint="default"/>
      </w:rPr>
    </w:lvl>
  </w:abstractNum>
  <w:abstractNum w:abstractNumId="6">
    <w:nsid w:val="14826863"/>
    <w:multiLevelType w:val="hybridMultilevel"/>
    <w:tmpl w:val="F9CCC480"/>
    <w:lvl w:ilvl="0" w:tplc="04100001">
      <w:start w:val="1"/>
      <w:numFmt w:val="bullet"/>
      <w:lvlText w:val=""/>
      <w:lvlJc w:val="left"/>
      <w:pPr>
        <w:tabs>
          <w:tab w:val="num" w:pos="360"/>
        </w:tabs>
        <w:ind w:left="360" w:hanging="360"/>
      </w:pPr>
      <w:rPr>
        <w:rFonts w:ascii="Symbol" w:hAnsi="Symbol" w:hint="default"/>
      </w:rPr>
    </w:lvl>
    <w:lvl w:ilvl="1" w:tplc="04100003" w:tentative="1">
      <w:start w:val="1"/>
      <w:numFmt w:val="bullet"/>
      <w:lvlText w:val="o"/>
      <w:lvlJc w:val="left"/>
      <w:pPr>
        <w:tabs>
          <w:tab w:val="num" w:pos="1080"/>
        </w:tabs>
        <w:ind w:left="1080" w:hanging="360"/>
      </w:pPr>
      <w:rPr>
        <w:rFonts w:ascii="Courier New" w:hAnsi="Courier New" w:hint="default"/>
      </w:rPr>
    </w:lvl>
    <w:lvl w:ilvl="2" w:tplc="04100005" w:tentative="1">
      <w:start w:val="1"/>
      <w:numFmt w:val="bullet"/>
      <w:lvlText w:val=""/>
      <w:lvlJc w:val="left"/>
      <w:pPr>
        <w:tabs>
          <w:tab w:val="num" w:pos="1800"/>
        </w:tabs>
        <w:ind w:left="1800" w:hanging="360"/>
      </w:pPr>
      <w:rPr>
        <w:rFonts w:ascii="Wingdings" w:hAnsi="Wingdings" w:hint="default"/>
      </w:rPr>
    </w:lvl>
    <w:lvl w:ilvl="3" w:tplc="04100001" w:tentative="1">
      <w:start w:val="1"/>
      <w:numFmt w:val="bullet"/>
      <w:lvlText w:val=""/>
      <w:lvlJc w:val="left"/>
      <w:pPr>
        <w:tabs>
          <w:tab w:val="num" w:pos="2520"/>
        </w:tabs>
        <w:ind w:left="2520" w:hanging="360"/>
      </w:pPr>
      <w:rPr>
        <w:rFonts w:ascii="Symbol" w:hAnsi="Symbol" w:hint="default"/>
      </w:rPr>
    </w:lvl>
    <w:lvl w:ilvl="4" w:tplc="04100003" w:tentative="1">
      <w:start w:val="1"/>
      <w:numFmt w:val="bullet"/>
      <w:lvlText w:val="o"/>
      <w:lvlJc w:val="left"/>
      <w:pPr>
        <w:tabs>
          <w:tab w:val="num" w:pos="3240"/>
        </w:tabs>
        <w:ind w:left="3240" w:hanging="360"/>
      </w:pPr>
      <w:rPr>
        <w:rFonts w:ascii="Courier New" w:hAnsi="Courier New" w:hint="default"/>
      </w:rPr>
    </w:lvl>
    <w:lvl w:ilvl="5" w:tplc="04100005" w:tentative="1">
      <w:start w:val="1"/>
      <w:numFmt w:val="bullet"/>
      <w:lvlText w:val=""/>
      <w:lvlJc w:val="left"/>
      <w:pPr>
        <w:tabs>
          <w:tab w:val="num" w:pos="3960"/>
        </w:tabs>
        <w:ind w:left="3960" w:hanging="360"/>
      </w:pPr>
      <w:rPr>
        <w:rFonts w:ascii="Wingdings" w:hAnsi="Wingdings" w:hint="default"/>
      </w:rPr>
    </w:lvl>
    <w:lvl w:ilvl="6" w:tplc="04100001" w:tentative="1">
      <w:start w:val="1"/>
      <w:numFmt w:val="bullet"/>
      <w:lvlText w:val=""/>
      <w:lvlJc w:val="left"/>
      <w:pPr>
        <w:tabs>
          <w:tab w:val="num" w:pos="4680"/>
        </w:tabs>
        <w:ind w:left="4680" w:hanging="360"/>
      </w:pPr>
      <w:rPr>
        <w:rFonts w:ascii="Symbol" w:hAnsi="Symbol" w:hint="default"/>
      </w:rPr>
    </w:lvl>
    <w:lvl w:ilvl="7" w:tplc="04100003" w:tentative="1">
      <w:start w:val="1"/>
      <w:numFmt w:val="bullet"/>
      <w:lvlText w:val="o"/>
      <w:lvlJc w:val="left"/>
      <w:pPr>
        <w:tabs>
          <w:tab w:val="num" w:pos="5400"/>
        </w:tabs>
        <w:ind w:left="5400" w:hanging="360"/>
      </w:pPr>
      <w:rPr>
        <w:rFonts w:ascii="Courier New" w:hAnsi="Courier New" w:hint="default"/>
      </w:rPr>
    </w:lvl>
    <w:lvl w:ilvl="8" w:tplc="04100005" w:tentative="1">
      <w:start w:val="1"/>
      <w:numFmt w:val="bullet"/>
      <w:lvlText w:val=""/>
      <w:lvlJc w:val="left"/>
      <w:pPr>
        <w:tabs>
          <w:tab w:val="num" w:pos="6120"/>
        </w:tabs>
        <w:ind w:left="6120" w:hanging="360"/>
      </w:pPr>
      <w:rPr>
        <w:rFonts w:ascii="Wingdings" w:hAnsi="Wingdings" w:hint="default"/>
      </w:rPr>
    </w:lvl>
  </w:abstractNum>
  <w:abstractNum w:abstractNumId="7">
    <w:nsid w:val="15371967"/>
    <w:multiLevelType w:val="hybridMultilevel"/>
    <w:tmpl w:val="6B28457A"/>
    <w:lvl w:ilvl="0" w:tplc="04100001">
      <w:start w:val="1"/>
      <w:numFmt w:val="bullet"/>
      <w:lvlText w:val=""/>
      <w:lvlJc w:val="left"/>
      <w:pPr>
        <w:tabs>
          <w:tab w:val="num" w:pos="360"/>
        </w:tabs>
        <w:ind w:left="360" w:hanging="360"/>
      </w:pPr>
      <w:rPr>
        <w:rFonts w:ascii="Symbol" w:hAnsi="Symbol" w:hint="default"/>
      </w:rPr>
    </w:lvl>
    <w:lvl w:ilvl="1" w:tplc="04100003" w:tentative="1">
      <w:start w:val="1"/>
      <w:numFmt w:val="bullet"/>
      <w:lvlText w:val="o"/>
      <w:lvlJc w:val="left"/>
      <w:pPr>
        <w:tabs>
          <w:tab w:val="num" w:pos="1080"/>
        </w:tabs>
        <w:ind w:left="1080" w:hanging="360"/>
      </w:pPr>
      <w:rPr>
        <w:rFonts w:ascii="Courier New" w:hAnsi="Courier New" w:hint="default"/>
      </w:rPr>
    </w:lvl>
    <w:lvl w:ilvl="2" w:tplc="04100005" w:tentative="1">
      <w:start w:val="1"/>
      <w:numFmt w:val="bullet"/>
      <w:lvlText w:val=""/>
      <w:lvlJc w:val="left"/>
      <w:pPr>
        <w:tabs>
          <w:tab w:val="num" w:pos="1800"/>
        </w:tabs>
        <w:ind w:left="1800" w:hanging="360"/>
      </w:pPr>
      <w:rPr>
        <w:rFonts w:ascii="Wingdings" w:hAnsi="Wingdings" w:hint="default"/>
      </w:rPr>
    </w:lvl>
    <w:lvl w:ilvl="3" w:tplc="04100001" w:tentative="1">
      <w:start w:val="1"/>
      <w:numFmt w:val="bullet"/>
      <w:lvlText w:val=""/>
      <w:lvlJc w:val="left"/>
      <w:pPr>
        <w:tabs>
          <w:tab w:val="num" w:pos="2520"/>
        </w:tabs>
        <w:ind w:left="2520" w:hanging="360"/>
      </w:pPr>
      <w:rPr>
        <w:rFonts w:ascii="Symbol" w:hAnsi="Symbol" w:hint="default"/>
      </w:rPr>
    </w:lvl>
    <w:lvl w:ilvl="4" w:tplc="04100003" w:tentative="1">
      <w:start w:val="1"/>
      <w:numFmt w:val="bullet"/>
      <w:lvlText w:val="o"/>
      <w:lvlJc w:val="left"/>
      <w:pPr>
        <w:tabs>
          <w:tab w:val="num" w:pos="3240"/>
        </w:tabs>
        <w:ind w:left="3240" w:hanging="360"/>
      </w:pPr>
      <w:rPr>
        <w:rFonts w:ascii="Courier New" w:hAnsi="Courier New" w:hint="default"/>
      </w:rPr>
    </w:lvl>
    <w:lvl w:ilvl="5" w:tplc="04100005" w:tentative="1">
      <w:start w:val="1"/>
      <w:numFmt w:val="bullet"/>
      <w:lvlText w:val=""/>
      <w:lvlJc w:val="left"/>
      <w:pPr>
        <w:tabs>
          <w:tab w:val="num" w:pos="3960"/>
        </w:tabs>
        <w:ind w:left="3960" w:hanging="360"/>
      </w:pPr>
      <w:rPr>
        <w:rFonts w:ascii="Wingdings" w:hAnsi="Wingdings" w:hint="default"/>
      </w:rPr>
    </w:lvl>
    <w:lvl w:ilvl="6" w:tplc="04100001" w:tentative="1">
      <w:start w:val="1"/>
      <w:numFmt w:val="bullet"/>
      <w:lvlText w:val=""/>
      <w:lvlJc w:val="left"/>
      <w:pPr>
        <w:tabs>
          <w:tab w:val="num" w:pos="4680"/>
        </w:tabs>
        <w:ind w:left="4680" w:hanging="360"/>
      </w:pPr>
      <w:rPr>
        <w:rFonts w:ascii="Symbol" w:hAnsi="Symbol" w:hint="default"/>
      </w:rPr>
    </w:lvl>
    <w:lvl w:ilvl="7" w:tplc="04100003" w:tentative="1">
      <w:start w:val="1"/>
      <w:numFmt w:val="bullet"/>
      <w:lvlText w:val="o"/>
      <w:lvlJc w:val="left"/>
      <w:pPr>
        <w:tabs>
          <w:tab w:val="num" w:pos="5400"/>
        </w:tabs>
        <w:ind w:left="5400" w:hanging="360"/>
      </w:pPr>
      <w:rPr>
        <w:rFonts w:ascii="Courier New" w:hAnsi="Courier New" w:hint="default"/>
      </w:rPr>
    </w:lvl>
    <w:lvl w:ilvl="8" w:tplc="04100005" w:tentative="1">
      <w:start w:val="1"/>
      <w:numFmt w:val="bullet"/>
      <w:lvlText w:val=""/>
      <w:lvlJc w:val="left"/>
      <w:pPr>
        <w:tabs>
          <w:tab w:val="num" w:pos="6120"/>
        </w:tabs>
        <w:ind w:left="6120" w:hanging="360"/>
      </w:pPr>
      <w:rPr>
        <w:rFonts w:ascii="Wingdings" w:hAnsi="Wingdings" w:hint="default"/>
      </w:rPr>
    </w:lvl>
  </w:abstractNum>
  <w:abstractNum w:abstractNumId="8">
    <w:nsid w:val="154E0FED"/>
    <w:multiLevelType w:val="hybridMultilevel"/>
    <w:tmpl w:val="3354A3BA"/>
    <w:lvl w:ilvl="0" w:tplc="04100001">
      <w:start w:val="1"/>
      <w:numFmt w:val="bullet"/>
      <w:lvlText w:val=""/>
      <w:lvlJc w:val="left"/>
      <w:pPr>
        <w:tabs>
          <w:tab w:val="num" w:pos="360"/>
        </w:tabs>
        <w:ind w:left="360" w:hanging="360"/>
      </w:pPr>
      <w:rPr>
        <w:rFonts w:ascii="Symbol" w:hAnsi="Symbol" w:hint="default"/>
      </w:rPr>
    </w:lvl>
    <w:lvl w:ilvl="1" w:tplc="04100003" w:tentative="1">
      <w:start w:val="1"/>
      <w:numFmt w:val="bullet"/>
      <w:lvlText w:val="o"/>
      <w:lvlJc w:val="left"/>
      <w:pPr>
        <w:tabs>
          <w:tab w:val="num" w:pos="1080"/>
        </w:tabs>
        <w:ind w:left="1080" w:hanging="360"/>
      </w:pPr>
      <w:rPr>
        <w:rFonts w:ascii="Courier New" w:hAnsi="Courier New" w:hint="default"/>
      </w:rPr>
    </w:lvl>
    <w:lvl w:ilvl="2" w:tplc="04100005" w:tentative="1">
      <w:start w:val="1"/>
      <w:numFmt w:val="bullet"/>
      <w:lvlText w:val=""/>
      <w:lvlJc w:val="left"/>
      <w:pPr>
        <w:tabs>
          <w:tab w:val="num" w:pos="1800"/>
        </w:tabs>
        <w:ind w:left="1800" w:hanging="360"/>
      </w:pPr>
      <w:rPr>
        <w:rFonts w:ascii="Wingdings" w:hAnsi="Wingdings" w:hint="default"/>
      </w:rPr>
    </w:lvl>
    <w:lvl w:ilvl="3" w:tplc="04100001" w:tentative="1">
      <w:start w:val="1"/>
      <w:numFmt w:val="bullet"/>
      <w:lvlText w:val=""/>
      <w:lvlJc w:val="left"/>
      <w:pPr>
        <w:tabs>
          <w:tab w:val="num" w:pos="2520"/>
        </w:tabs>
        <w:ind w:left="2520" w:hanging="360"/>
      </w:pPr>
      <w:rPr>
        <w:rFonts w:ascii="Symbol" w:hAnsi="Symbol" w:hint="default"/>
      </w:rPr>
    </w:lvl>
    <w:lvl w:ilvl="4" w:tplc="04100003" w:tentative="1">
      <w:start w:val="1"/>
      <w:numFmt w:val="bullet"/>
      <w:lvlText w:val="o"/>
      <w:lvlJc w:val="left"/>
      <w:pPr>
        <w:tabs>
          <w:tab w:val="num" w:pos="3240"/>
        </w:tabs>
        <w:ind w:left="3240" w:hanging="360"/>
      </w:pPr>
      <w:rPr>
        <w:rFonts w:ascii="Courier New" w:hAnsi="Courier New" w:hint="default"/>
      </w:rPr>
    </w:lvl>
    <w:lvl w:ilvl="5" w:tplc="04100005" w:tentative="1">
      <w:start w:val="1"/>
      <w:numFmt w:val="bullet"/>
      <w:lvlText w:val=""/>
      <w:lvlJc w:val="left"/>
      <w:pPr>
        <w:tabs>
          <w:tab w:val="num" w:pos="3960"/>
        </w:tabs>
        <w:ind w:left="3960" w:hanging="360"/>
      </w:pPr>
      <w:rPr>
        <w:rFonts w:ascii="Wingdings" w:hAnsi="Wingdings" w:hint="default"/>
      </w:rPr>
    </w:lvl>
    <w:lvl w:ilvl="6" w:tplc="04100001" w:tentative="1">
      <w:start w:val="1"/>
      <w:numFmt w:val="bullet"/>
      <w:lvlText w:val=""/>
      <w:lvlJc w:val="left"/>
      <w:pPr>
        <w:tabs>
          <w:tab w:val="num" w:pos="4680"/>
        </w:tabs>
        <w:ind w:left="4680" w:hanging="360"/>
      </w:pPr>
      <w:rPr>
        <w:rFonts w:ascii="Symbol" w:hAnsi="Symbol" w:hint="default"/>
      </w:rPr>
    </w:lvl>
    <w:lvl w:ilvl="7" w:tplc="04100003" w:tentative="1">
      <w:start w:val="1"/>
      <w:numFmt w:val="bullet"/>
      <w:lvlText w:val="o"/>
      <w:lvlJc w:val="left"/>
      <w:pPr>
        <w:tabs>
          <w:tab w:val="num" w:pos="5400"/>
        </w:tabs>
        <w:ind w:left="5400" w:hanging="360"/>
      </w:pPr>
      <w:rPr>
        <w:rFonts w:ascii="Courier New" w:hAnsi="Courier New" w:hint="default"/>
      </w:rPr>
    </w:lvl>
    <w:lvl w:ilvl="8" w:tplc="04100005" w:tentative="1">
      <w:start w:val="1"/>
      <w:numFmt w:val="bullet"/>
      <w:lvlText w:val=""/>
      <w:lvlJc w:val="left"/>
      <w:pPr>
        <w:tabs>
          <w:tab w:val="num" w:pos="6120"/>
        </w:tabs>
        <w:ind w:left="6120" w:hanging="360"/>
      </w:pPr>
      <w:rPr>
        <w:rFonts w:ascii="Wingdings" w:hAnsi="Wingdings" w:hint="default"/>
      </w:rPr>
    </w:lvl>
  </w:abstractNum>
  <w:abstractNum w:abstractNumId="9">
    <w:nsid w:val="17857855"/>
    <w:multiLevelType w:val="hybridMultilevel"/>
    <w:tmpl w:val="2C82D6DA"/>
    <w:lvl w:ilvl="0" w:tplc="04100001">
      <w:start w:val="1"/>
      <w:numFmt w:val="bullet"/>
      <w:lvlText w:val=""/>
      <w:lvlJc w:val="left"/>
      <w:pPr>
        <w:tabs>
          <w:tab w:val="num" w:pos="360"/>
        </w:tabs>
        <w:ind w:left="360" w:hanging="360"/>
      </w:pPr>
      <w:rPr>
        <w:rFonts w:ascii="Symbol" w:hAnsi="Symbol" w:hint="default"/>
      </w:rPr>
    </w:lvl>
    <w:lvl w:ilvl="1" w:tplc="04100003" w:tentative="1">
      <w:start w:val="1"/>
      <w:numFmt w:val="bullet"/>
      <w:lvlText w:val="o"/>
      <w:lvlJc w:val="left"/>
      <w:pPr>
        <w:tabs>
          <w:tab w:val="num" w:pos="1080"/>
        </w:tabs>
        <w:ind w:left="1080" w:hanging="360"/>
      </w:pPr>
      <w:rPr>
        <w:rFonts w:ascii="Courier New" w:hAnsi="Courier New" w:hint="default"/>
      </w:rPr>
    </w:lvl>
    <w:lvl w:ilvl="2" w:tplc="04100005" w:tentative="1">
      <w:start w:val="1"/>
      <w:numFmt w:val="bullet"/>
      <w:lvlText w:val=""/>
      <w:lvlJc w:val="left"/>
      <w:pPr>
        <w:tabs>
          <w:tab w:val="num" w:pos="1800"/>
        </w:tabs>
        <w:ind w:left="1800" w:hanging="360"/>
      </w:pPr>
      <w:rPr>
        <w:rFonts w:ascii="Wingdings" w:hAnsi="Wingdings" w:hint="default"/>
      </w:rPr>
    </w:lvl>
    <w:lvl w:ilvl="3" w:tplc="04100001" w:tentative="1">
      <w:start w:val="1"/>
      <w:numFmt w:val="bullet"/>
      <w:lvlText w:val=""/>
      <w:lvlJc w:val="left"/>
      <w:pPr>
        <w:tabs>
          <w:tab w:val="num" w:pos="2520"/>
        </w:tabs>
        <w:ind w:left="2520" w:hanging="360"/>
      </w:pPr>
      <w:rPr>
        <w:rFonts w:ascii="Symbol" w:hAnsi="Symbol" w:hint="default"/>
      </w:rPr>
    </w:lvl>
    <w:lvl w:ilvl="4" w:tplc="04100003" w:tentative="1">
      <w:start w:val="1"/>
      <w:numFmt w:val="bullet"/>
      <w:lvlText w:val="o"/>
      <w:lvlJc w:val="left"/>
      <w:pPr>
        <w:tabs>
          <w:tab w:val="num" w:pos="3240"/>
        </w:tabs>
        <w:ind w:left="3240" w:hanging="360"/>
      </w:pPr>
      <w:rPr>
        <w:rFonts w:ascii="Courier New" w:hAnsi="Courier New" w:hint="default"/>
      </w:rPr>
    </w:lvl>
    <w:lvl w:ilvl="5" w:tplc="04100005" w:tentative="1">
      <w:start w:val="1"/>
      <w:numFmt w:val="bullet"/>
      <w:lvlText w:val=""/>
      <w:lvlJc w:val="left"/>
      <w:pPr>
        <w:tabs>
          <w:tab w:val="num" w:pos="3960"/>
        </w:tabs>
        <w:ind w:left="3960" w:hanging="360"/>
      </w:pPr>
      <w:rPr>
        <w:rFonts w:ascii="Wingdings" w:hAnsi="Wingdings" w:hint="default"/>
      </w:rPr>
    </w:lvl>
    <w:lvl w:ilvl="6" w:tplc="04100001" w:tentative="1">
      <w:start w:val="1"/>
      <w:numFmt w:val="bullet"/>
      <w:lvlText w:val=""/>
      <w:lvlJc w:val="left"/>
      <w:pPr>
        <w:tabs>
          <w:tab w:val="num" w:pos="4680"/>
        </w:tabs>
        <w:ind w:left="4680" w:hanging="360"/>
      </w:pPr>
      <w:rPr>
        <w:rFonts w:ascii="Symbol" w:hAnsi="Symbol" w:hint="default"/>
      </w:rPr>
    </w:lvl>
    <w:lvl w:ilvl="7" w:tplc="04100003" w:tentative="1">
      <w:start w:val="1"/>
      <w:numFmt w:val="bullet"/>
      <w:lvlText w:val="o"/>
      <w:lvlJc w:val="left"/>
      <w:pPr>
        <w:tabs>
          <w:tab w:val="num" w:pos="5400"/>
        </w:tabs>
        <w:ind w:left="5400" w:hanging="360"/>
      </w:pPr>
      <w:rPr>
        <w:rFonts w:ascii="Courier New" w:hAnsi="Courier New" w:hint="default"/>
      </w:rPr>
    </w:lvl>
    <w:lvl w:ilvl="8" w:tplc="04100005" w:tentative="1">
      <w:start w:val="1"/>
      <w:numFmt w:val="bullet"/>
      <w:lvlText w:val=""/>
      <w:lvlJc w:val="left"/>
      <w:pPr>
        <w:tabs>
          <w:tab w:val="num" w:pos="6120"/>
        </w:tabs>
        <w:ind w:left="6120" w:hanging="360"/>
      </w:pPr>
      <w:rPr>
        <w:rFonts w:ascii="Wingdings" w:hAnsi="Wingdings" w:hint="default"/>
      </w:rPr>
    </w:lvl>
  </w:abstractNum>
  <w:abstractNum w:abstractNumId="10">
    <w:nsid w:val="1B734485"/>
    <w:multiLevelType w:val="hybridMultilevel"/>
    <w:tmpl w:val="EDFEAC12"/>
    <w:lvl w:ilvl="0" w:tplc="FFFFFFFF">
      <w:start w:val="1"/>
      <w:numFmt w:val="bullet"/>
      <w:lvlText w:val=""/>
      <w:lvlJc w:val="left"/>
      <w:pPr>
        <w:tabs>
          <w:tab w:val="num" w:pos="360"/>
        </w:tabs>
        <w:ind w:left="360" w:hanging="360"/>
      </w:pPr>
      <w:rPr>
        <w:rFonts w:ascii="Symbol" w:hAnsi="Symbol" w:hint="default"/>
      </w:rPr>
    </w:lvl>
    <w:lvl w:ilvl="1" w:tplc="FFFFFFFF">
      <w:start w:val="1"/>
      <w:numFmt w:val="decimal"/>
      <w:lvlText w:val="%2."/>
      <w:lvlJc w:val="left"/>
      <w:pPr>
        <w:tabs>
          <w:tab w:val="num" w:pos="1440"/>
        </w:tabs>
        <w:ind w:left="1440" w:hanging="360"/>
      </w:pPr>
    </w:lvl>
    <w:lvl w:ilvl="2" w:tplc="FFFFFFFF">
      <w:start w:val="1"/>
      <w:numFmt w:val="decimal"/>
      <w:lvlText w:val="%3."/>
      <w:lvlJc w:val="left"/>
      <w:pPr>
        <w:tabs>
          <w:tab w:val="num" w:pos="2160"/>
        </w:tabs>
        <w:ind w:left="2160" w:hanging="360"/>
      </w:p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11">
    <w:nsid w:val="29893846"/>
    <w:multiLevelType w:val="hybridMultilevel"/>
    <w:tmpl w:val="136464CC"/>
    <w:lvl w:ilvl="0" w:tplc="04100001">
      <w:start w:val="1"/>
      <w:numFmt w:val="bullet"/>
      <w:lvlText w:val=""/>
      <w:lvlJc w:val="left"/>
      <w:pPr>
        <w:tabs>
          <w:tab w:val="num" w:pos="360"/>
        </w:tabs>
        <w:ind w:left="360" w:hanging="360"/>
      </w:pPr>
      <w:rPr>
        <w:rFonts w:ascii="Symbol" w:hAnsi="Symbol" w:hint="default"/>
      </w:rPr>
    </w:lvl>
    <w:lvl w:ilvl="1" w:tplc="04100003" w:tentative="1">
      <w:start w:val="1"/>
      <w:numFmt w:val="bullet"/>
      <w:lvlText w:val="o"/>
      <w:lvlJc w:val="left"/>
      <w:pPr>
        <w:tabs>
          <w:tab w:val="num" w:pos="1080"/>
        </w:tabs>
        <w:ind w:left="1080" w:hanging="360"/>
      </w:pPr>
      <w:rPr>
        <w:rFonts w:ascii="Courier New" w:hAnsi="Courier New" w:hint="default"/>
      </w:rPr>
    </w:lvl>
    <w:lvl w:ilvl="2" w:tplc="04100005" w:tentative="1">
      <w:start w:val="1"/>
      <w:numFmt w:val="bullet"/>
      <w:lvlText w:val=""/>
      <w:lvlJc w:val="left"/>
      <w:pPr>
        <w:tabs>
          <w:tab w:val="num" w:pos="1800"/>
        </w:tabs>
        <w:ind w:left="1800" w:hanging="360"/>
      </w:pPr>
      <w:rPr>
        <w:rFonts w:ascii="Wingdings" w:hAnsi="Wingdings" w:hint="default"/>
      </w:rPr>
    </w:lvl>
    <w:lvl w:ilvl="3" w:tplc="04100001" w:tentative="1">
      <w:start w:val="1"/>
      <w:numFmt w:val="bullet"/>
      <w:lvlText w:val=""/>
      <w:lvlJc w:val="left"/>
      <w:pPr>
        <w:tabs>
          <w:tab w:val="num" w:pos="2520"/>
        </w:tabs>
        <w:ind w:left="2520" w:hanging="360"/>
      </w:pPr>
      <w:rPr>
        <w:rFonts w:ascii="Symbol" w:hAnsi="Symbol" w:hint="default"/>
      </w:rPr>
    </w:lvl>
    <w:lvl w:ilvl="4" w:tplc="04100003" w:tentative="1">
      <w:start w:val="1"/>
      <w:numFmt w:val="bullet"/>
      <w:lvlText w:val="o"/>
      <w:lvlJc w:val="left"/>
      <w:pPr>
        <w:tabs>
          <w:tab w:val="num" w:pos="3240"/>
        </w:tabs>
        <w:ind w:left="3240" w:hanging="360"/>
      </w:pPr>
      <w:rPr>
        <w:rFonts w:ascii="Courier New" w:hAnsi="Courier New" w:hint="default"/>
      </w:rPr>
    </w:lvl>
    <w:lvl w:ilvl="5" w:tplc="04100005" w:tentative="1">
      <w:start w:val="1"/>
      <w:numFmt w:val="bullet"/>
      <w:lvlText w:val=""/>
      <w:lvlJc w:val="left"/>
      <w:pPr>
        <w:tabs>
          <w:tab w:val="num" w:pos="3960"/>
        </w:tabs>
        <w:ind w:left="3960" w:hanging="360"/>
      </w:pPr>
      <w:rPr>
        <w:rFonts w:ascii="Wingdings" w:hAnsi="Wingdings" w:hint="default"/>
      </w:rPr>
    </w:lvl>
    <w:lvl w:ilvl="6" w:tplc="04100001" w:tentative="1">
      <w:start w:val="1"/>
      <w:numFmt w:val="bullet"/>
      <w:lvlText w:val=""/>
      <w:lvlJc w:val="left"/>
      <w:pPr>
        <w:tabs>
          <w:tab w:val="num" w:pos="4680"/>
        </w:tabs>
        <w:ind w:left="4680" w:hanging="360"/>
      </w:pPr>
      <w:rPr>
        <w:rFonts w:ascii="Symbol" w:hAnsi="Symbol" w:hint="default"/>
      </w:rPr>
    </w:lvl>
    <w:lvl w:ilvl="7" w:tplc="04100003" w:tentative="1">
      <w:start w:val="1"/>
      <w:numFmt w:val="bullet"/>
      <w:lvlText w:val="o"/>
      <w:lvlJc w:val="left"/>
      <w:pPr>
        <w:tabs>
          <w:tab w:val="num" w:pos="5400"/>
        </w:tabs>
        <w:ind w:left="5400" w:hanging="360"/>
      </w:pPr>
      <w:rPr>
        <w:rFonts w:ascii="Courier New" w:hAnsi="Courier New" w:hint="default"/>
      </w:rPr>
    </w:lvl>
    <w:lvl w:ilvl="8" w:tplc="04100005" w:tentative="1">
      <w:start w:val="1"/>
      <w:numFmt w:val="bullet"/>
      <w:lvlText w:val=""/>
      <w:lvlJc w:val="left"/>
      <w:pPr>
        <w:tabs>
          <w:tab w:val="num" w:pos="6120"/>
        </w:tabs>
        <w:ind w:left="6120" w:hanging="360"/>
      </w:pPr>
      <w:rPr>
        <w:rFonts w:ascii="Wingdings" w:hAnsi="Wingdings" w:hint="default"/>
      </w:rPr>
    </w:lvl>
  </w:abstractNum>
  <w:abstractNum w:abstractNumId="12">
    <w:nsid w:val="2CCD6CB7"/>
    <w:multiLevelType w:val="singleLevel"/>
    <w:tmpl w:val="2F7C0124"/>
    <w:lvl w:ilvl="0">
      <w:start w:val="1"/>
      <w:numFmt w:val="bullet"/>
      <w:lvlText w:val=""/>
      <w:lvlJc w:val="left"/>
      <w:pPr>
        <w:tabs>
          <w:tab w:val="num" w:pos="360"/>
        </w:tabs>
        <w:ind w:left="340" w:hanging="340"/>
      </w:pPr>
      <w:rPr>
        <w:rFonts w:ascii="Symbol" w:hAnsi="Symbol" w:hint="default"/>
      </w:rPr>
    </w:lvl>
  </w:abstractNum>
  <w:abstractNum w:abstractNumId="13">
    <w:nsid w:val="3B45111B"/>
    <w:multiLevelType w:val="hybridMultilevel"/>
    <w:tmpl w:val="9F32B490"/>
    <w:lvl w:ilvl="0" w:tplc="0410000F">
      <w:start w:val="1"/>
      <w:numFmt w:val="decimal"/>
      <w:lvlText w:val="%1."/>
      <w:lvlJc w:val="left"/>
      <w:pPr>
        <w:tabs>
          <w:tab w:val="num" w:pos="720"/>
        </w:tabs>
        <w:ind w:left="720" w:hanging="360"/>
      </w:pPr>
    </w:lvl>
    <w:lvl w:ilvl="1" w:tplc="7FB0F298">
      <w:start w:val="1"/>
      <w:numFmt w:val="lowerLetter"/>
      <w:lvlText w:val="%2)"/>
      <w:lvlJc w:val="left"/>
      <w:pPr>
        <w:tabs>
          <w:tab w:val="num" w:pos="1440"/>
        </w:tabs>
        <w:ind w:left="1440" w:hanging="360"/>
      </w:pPr>
      <w:rPr>
        <w:rFonts w:hint="default"/>
      </w:rPr>
    </w:lvl>
    <w:lvl w:ilvl="2" w:tplc="0410001B" w:tentative="1">
      <w:start w:val="1"/>
      <w:numFmt w:val="lowerRoman"/>
      <w:lvlText w:val="%3."/>
      <w:lvlJc w:val="right"/>
      <w:pPr>
        <w:tabs>
          <w:tab w:val="num" w:pos="2160"/>
        </w:tabs>
        <w:ind w:left="2160" w:hanging="180"/>
      </w:pPr>
    </w:lvl>
    <w:lvl w:ilvl="3" w:tplc="0410000F" w:tentative="1">
      <w:start w:val="1"/>
      <w:numFmt w:val="decimal"/>
      <w:lvlText w:val="%4."/>
      <w:lvlJc w:val="left"/>
      <w:pPr>
        <w:tabs>
          <w:tab w:val="num" w:pos="2880"/>
        </w:tabs>
        <w:ind w:left="2880" w:hanging="360"/>
      </w:pPr>
    </w:lvl>
    <w:lvl w:ilvl="4" w:tplc="04100019" w:tentative="1">
      <w:start w:val="1"/>
      <w:numFmt w:val="lowerLetter"/>
      <w:lvlText w:val="%5."/>
      <w:lvlJc w:val="left"/>
      <w:pPr>
        <w:tabs>
          <w:tab w:val="num" w:pos="3600"/>
        </w:tabs>
        <w:ind w:left="3600" w:hanging="360"/>
      </w:pPr>
    </w:lvl>
    <w:lvl w:ilvl="5" w:tplc="0410001B" w:tentative="1">
      <w:start w:val="1"/>
      <w:numFmt w:val="lowerRoman"/>
      <w:lvlText w:val="%6."/>
      <w:lvlJc w:val="right"/>
      <w:pPr>
        <w:tabs>
          <w:tab w:val="num" w:pos="4320"/>
        </w:tabs>
        <w:ind w:left="4320" w:hanging="180"/>
      </w:pPr>
    </w:lvl>
    <w:lvl w:ilvl="6" w:tplc="0410000F" w:tentative="1">
      <w:start w:val="1"/>
      <w:numFmt w:val="decimal"/>
      <w:lvlText w:val="%7."/>
      <w:lvlJc w:val="left"/>
      <w:pPr>
        <w:tabs>
          <w:tab w:val="num" w:pos="5040"/>
        </w:tabs>
        <w:ind w:left="5040" w:hanging="360"/>
      </w:pPr>
    </w:lvl>
    <w:lvl w:ilvl="7" w:tplc="04100019" w:tentative="1">
      <w:start w:val="1"/>
      <w:numFmt w:val="lowerLetter"/>
      <w:lvlText w:val="%8."/>
      <w:lvlJc w:val="left"/>
      <w:pPr>
        <w:tabs>
          <w:tab w:val="num" w:pos="5760"/>
        </w:tabs>
        <w:ind w:left="5760" w:hanging="360"/>
      </w:pPr>
    </w:lvl>
    <w:lvl w:ilvl="8" w:tplc="0410001B" w:tentative="1">
      <w:start w:val="1"/>
      <w:numFmt w:val="lowerRoman"/>
      <w:lvlText w:val="%9."/>
      <w:lvlJc w:val="right"/>
      <w:pPr>
        <w:tabs>
          <w:tab w:val="num" w:pos="6480"/>
        </w:tabs>
        <w:ind w:left="6480" w:hanging="180"/>
      </w:pPr>
    </w:lvl>
  </w:abstractNum>
  <w:abstractNum w:abstractNumId="14">
    <w:nsid w:val="40302D17"/>
    <w:multiLevelType w:val="hybridMultilevel"/>
    <w:tmpl w:val="2F10CB5A"/>
    <w:lvl w:ilvl="0" w:tplc="FFFFFFFF">
      <w:start w:val="1"/>
      <w:numFmt w:val="bullet"/>
      <w:lvlText w:val=""/>
      <w:lvlJc w:val="left"/>
      <w:pPr>
        <w:tabs>
          <w:tab w:val="num" w:pos="360"/>
        </w:tabs>
        <w:ind w:left="360" w:hanging="360"/>
      </w:pPr>
      <w:rPr>
        <w:rFonts w:ascii="Symbol" w:hAnsi="Symbol" w:hint="default"/>
      </w:rPr>
    </w:lvl>
    <w:lvl w:ilvl="1" w:tplc="FFFFFFFF">
      <w:start w:val="1"/>
      <w:numFmt w:val="decimal"/>
      <w:lvlText w:val="%2."/>
      <w:lvlJc w:val="left"/>
      <w:pPr>
        <w:tabs>
          <w:tab w:val="num" w:pos="1440"/>
        </w:tabs>
        <w:ind w:left="1440" w:hanging="360"/>
      </w:pPr>
    </w:lvl>
    <w:lvl w:ilvl="2" w:tplc="FFFFFFFF">
      <w:start w:val="1"/>
      <w:numFmt w:val="decimal"/>
      <w:lvlText w:val="%3."/>
      <w:lvlJc w:val="left"/>
      <w:pPr>
        <w:tabs>
          <w:tab w:val="num" w:pos="2160"/>
        </w:tabs>
        <w:ind w:left="2160" w:hanging="360"/>
      </w:p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15">
    <w:nsid w:val="44763898"/>
    <w:multiLevelType w:val="hybridMultilevel"/>
    <w:tmpl w:val="ABB4AA42"/>
    <w:lvl w:ilvl="0" w:tplc="04100001">
      <w:start w:val="1"/>
      <w:numFmt w:val="bullet"/>
      <w:lvlText w:val=""/>
      <w:lvlJc w:val="left"/>
      <w:pPr>
        <w:tabs>
          <w:tab w:val="num" w:pos="720"/>
        </w:tabs>
        <w:ind w:left="720" w:hanging="360"/>
      </w:pPr>
      <w:rPr>
        <w:rFonts w:ascii="Symbol" w:hAnsi="Symbol" w:hint="default"/>
      </w:rPr>
    </w:lvl>
    <w:lvl w:ilvl="1" w:tplc="04100003" w:tentative="1">
      <w:start w:val="1"/>
      <w:numFmt w:val="bullet"/>
      <w:lvlText w:val="o"/>
      <w:lvlJc w:val="left"/>
      <w:pPr>
        <w:tabs>
          <w:tab w:val="num" w:pos="1440"/>
        </w:tabs>
        <w:ind w:left="1440" w:hanging="360"/>
      </w:pPr>
      <w:rPr>
        <w:rFonts w:ascii="Courier New" w:hAnsi="Courier New" w:hint="default"/>
      </w:rPr>
    </w:lvl>
    <w:lvl w:ilvl="2" w:tplc="04100005" w:tentative="1">
      <w:start w:val="1"/>
      <w:numFmt w:val="bullet"/>
      <w:lvlText w:val=""/>
      <w:lvlJc w:val="left"/>
      <w:pPr>
        <w:tabs>
          <w:tab w:val="num" w:pos="2160"/>
        </w:tabs>
        <w:ind w:left="2160" w:hanging="360"/>
      </w:pPr>
      <w:rPr>
        <w:rFonts w:ascii="Wingdings" w:hAnsi="Wingdings" w:hint="default"/>
      </w:rPr>
    </w:lvl>
    <w:lvl w:ilvl="3" w:tplc="04100001" w:tentative="1">
      <w:start w:val="1"/>
      <w:numFmt w:val="bullet"/>
      <w:lvlText w:val=""/>
      <w:lvlJc w:val="left"/>
      <w:pPr>
        <w:tabs>
          <w:tab w:val="num" w:pos="2880"/>
        </w:tabs>
        <w:ind w:left="2880" w:hanging="360"/>
      </w:pPr>
      <w:rPr>
        <w:rFonts w:ascii="Symbol" w:hAnsi="Symbol" w:hint="default"/>
      </w:rPr>
    </w:lvl>
    <w:lvl w:ilvl="4" w:tplc="04100003" w:tentative="1">
      <w:start w:val="1"/>
      <w:numFmt w:val="bullet"/>
      <w:lvlText w:val="o"/>
      <w:lvlJc w:val="left"/>
      <w:pPr>
        <w:tabs>
          <w:tab w:val="num" w:pos="3600"/>
        </w:tabs>
        <w:ind w:left="3600" w:hanging="360"/>
      </w:pPr>
      <w:rPr>
        <w:rFonts w:ascii="Courier New" w:hAnsi="Courier New" w:hint="default"/>
      </w:rPr>
    </w:lvl>
    <w:lvl w:ilvl="5" w:tplc="04100005" w:tentative="1">
      <w:start w:val="1"/>
      <w:numFmt w:val="bullet"/>
      <w:lvlText w:val=""/>
      <w:lvlJc w:val="left"/>
      <w:pPr>
        <w:tabs>
          <w:tab w:val="num" w:pos="4320"/>
        </w:tabs>
        <w:ind w:left="4320" w:hanging="360"/>
      </w:pPr>
      <w:rPr>
        <w:rFonts w:ascii="Wingdings" w:hAnsi="Wingdings" w:hint="default"/>
      </w:rPr>
    </w:lvl>
    <w:lvl w:ilvl="6" w:tplc="04100001" w:tentative="1">
      <w:start w:val="1"/>
      <w:numFmt w:val="bullet"/>
      <w:lvlText w:val=""/>
      <w:lvlJc w:val="left"/>
      <w:pPr>
        <w:tabs>
          <w:tab w:val="num" w:pos="5040"/>
        </w:tabs>
        <w:ind w:left="5040" w:hanging="360"/>
      </w:pPr>
      <w:rPr>
        <w:rFonts w:ascii="Symbol" w:hAnsi="Symbol" w:hint="default"/>
      </w:rPr>
    </w:lvl>
    <w:lvl w:ilvl="7" w:tplc="04100003" w:tentative="1">
      <w:start w:val="1"/>
      <w:numFmt w:val="bullet"/>
      <w:lvlText w:val="o"/>
      <w:lvlJc w:val="left"/>
      <w:pPr>
        <w:tabs>
          <w:tab w:val="num" w:pos="5760"/>
        </w:tabs>
        <w:ind w:left="5760" w:hanging="360"/>
      </w:pPr>
      <w:rPr>
        <w:rFonts w:ascii="Courier New" w:hAnsi="Courier New" w:hint="default"/>
      </w:rPr>
    </w:lvl>
    <w:lvl w:ilvl="8" w:tplc="04100005" w:tentative="1">
      <w:start w:val="1"/>
      <w:numFmt w:val="bullet"/>
      <w:lvlText w:val=""/>
      <w:lvlJc w:val="left"/>
      <w:pPr>
        <w:tabs>
          <w:tab w:val="num" w:pos="6480"/>
        </w:tabs>
        <w:ind w:left="6480" w:hanging="360"/>
      </w:pPr>
      <w:rPr>
        <w:rFonts w:ascii="Wingdings" w:hAnsi="Wingdings" w:hint="default"/>
      </w:rPr>
    </w:lvl>
  </w:abstractNum>
  <w:abstractNum w:abstractNumId="16">
    <w:nsid w:val="46C06994"/>
    <w:multiLevelType w:val="hybridMultilevel"/>
    <w:tmpl w:val="1B8C2E28"/>
    <w:lvl w:ilvl="0" w:tplc="FFFFFFFF">
      <w:start w:val="1"/>
      <w:numFmt w:val="bullet"/>
      <w:lvlText w:val=""/>
      <w:lvlJc w:val="left"/>
      <w:pPr>
        <w:tabs>
          <w:tab w:val="num" w:pos="360"/>
        </w:tabs>
        <w:ind w:left="360" w:hanging="360"/>
      </w:pPr>
      <w:rPr>
        <w:rFonts w:ascii="Symbol" w:hAnsi="Symbol" w:hint="default"/>
      </w:rPr>
    </w:lvl>
    <w:lvl w:ilvl="1" w:tplc="FFFFFFFF" w:tentative="1">
      <w:start w:val="1"/>
      <w:numFmt w:val="bullet"/>
      <w:lvlText w:val="o"/>
      <w:lvlJc w:val="left"/>
      <w:pPr>
        <w:tabs>
          <w:tab w:val="num" w:pos="1080"/>
        </w:tabs>
        <w:ind w:left="1080" w:hanging="360"/>
      </w:pPr>
      <w:rPr>
        <w:rFonts w:ascii="Courier New" w:hAnsi="Courier New" w:hint="default"/>
      </w:rPr>
    </w:lvl>
    <w:lvl w:ilvl="2" w:tplc="FFFFFFFF" w:tentative="1">
      <w:start w:val="1"/>
      <w:numFmt w:val="bullet"/>
      <w:lvlText w:val=""/>
      <w:lvlJc w:val="left"/>
      <w:pPr>
        <w:tabs>
          <w:tab w:val="num" w:pos="1800"/>
        </w:tabs>
        <w:ind w:left="1800" w:hanging="360"/>
      </w:pPr>
      <w:rPr>
        <w:rFonts w:ascii="Wingdings" w:hAnsi="Wingdings" w:hint="default"/>
      </w:rPr>
    </w:lvl>
    <w:lvl w:ilvl="3" w:tplc="FFFFFFFF" w:tentative="1">
      <w:start w:val="1"/>
      <w:numFmt w:val="bullet"/>
      <w:lvlText w:val=""/>
      <w:lvlJc w:val="left"/>
      <w:pPr>
        <w:tabs>
          <w:tab w:val="num" w:pos="2520"/>
        </w:tabs>
        <w:ind w:left="2520" w:hanging="360"/>
      </w:pPr>
      <w:rPr>
        <w:rFonts w:ascii="Symbol" w:hAnsi="Symbol" w:hint="default"/>
      </w:rPr>
    </w:lvl>
    <w:lvl w:ilvl="4" w:tplc="FFFFFFFF" w:tentative="1">
      <w:start w:val="1"/>
      <w:numFmt w:val="bullet"/>
      <w:lvlText w:val="o"/>
      <w:lvlJc w:val="left"/>
      <w:pPr>
        <w:tabs>
          <w:tab w:val="num" w:pos="3240"/>
        </w:tabs>
        <w:ind w:left="3240" w:hanging="360"/>
      </w:pPr>
      <w:rPr>
        <w:rFonts w:ascii="Courier New" w:hAnsi="Courier New" w:hint="default"/>
      </w:rPr>
    </w:lvl>
    <w:lvl w:ilvl="5" w:tplc="FFFFFFFF" w:tentative="1">
      <w:start w:val="1"/>
      <w:numFmt w:val="bullet"/>
      <w:lvlText w:val=""/>
      <w:lvlJc w:val="left"/>
      <w:pPr>
        <w:tabs>
          <w:tab w:val="num" w:pos="3960"/>
        </w:tabs>
        <w:ind w:left="3960" w:hanging="360"/>
      </w:pPr>
      <w:rPr>
        <w:rFonts w:ascii="Wingdings" w:hAnsi="Wingdings" w:hint="default"/>
      </w:rPr>
    </w:lvl>
    <w:lvl w:ilvl="6" w:tplc="FFFFFFFF" w:tentative="1">
      <w:start w:val="1"/>
      <w:numFmt w:val="bullet"/>
      <w:lvlText w:val=""/>
      <w:lvlJc w:val="left"/>
      <w:pPr>
        <w:tabs>
          <w:tab w:val="num" w:pos="4680"/>
        </w:tabs>
        <w:ind w:left="4680" w:hanging="360"/>
      </w:pPr>
      <w:rPr>
        <w:rFonts w:ascii="Symbol" w:hAnsi="Symbol" w:hint="default"/>
      </w:rPr>
    </w:lvl>
    <w:lvl w:ilvl="7" w:tplc="FFFFFFFF" w:tentative="1">
      <w:start w:val="1"/>
      <w:numFmt w:val="bullet"/>
      <w:lvlText w:val="o"/>
      <w:lvlJc w:val="left"/>
      <w:pPr>
        <w:tabs>
          <w:tab w:val="num" w:pos="5400"/>
        </w:tabs>
        <w:ind w:left="5400" w:hanging="360"/>
      </w:pPr>
      <w:rPr>
        <w:rFonts w:ascii="Courier New" w:hAnsi="Courier New" w:hint="default"/>
      </w:rPr>
    </w:lvl>
    <w:lvl w:ilvl="8" w:tplc="FFFFFFFF" w:tentative="1">
      <w:start w:val="1"/>
      <w:numFmt w:val="bullet"/>
      <w:lvlText w:val=""/>
      <w:lvlJc w:val="left"/>
      <w:pPr>
        <w:tabs>
          <w:tab w:val="num" w:pos="6120"/>
        </w:tabs>
        <w:ind w:left="6120" w:hanging="360"/>
      </w:pPr>
      <w:rPr>
        <w:rFonts w:ascii="Wingdings" w:hAnsi="Wingdings" w:hint="default"/>
      </w:rPr>
    </w:lvl>
  </w:abstractNum>
  <w:abstractNum w:abstractNumId="17">
    <w:nsid w:val="4C871EBA"/>
    <w:multiLevelType w:val="hybridMultilevel"/>
    <w:tmpl w:val="D8247316"/>
    <w:lvl w:ilvl="0" w:tplc="04100001">
      <w:start w:val="1"/>
      <w:numFmt w:val="bullet"/>
      <w:lvlText w:val=""/>
      <w:lvlJc w:val="left"/>
      <w:pPr>
        <w:tabs>
          <w:tab w:val="num" w:pos="360"/>
        </w:tabs>
        <w:ind w:left="360" w:hanging="360"/>
      </w:pPr>
      <w:rPr>
        <w:rFonts w:ascii="Symbol" w:hAnsi="Symbol" w:hint="default"/>
      </w:rPr>
    </w:lvl>
    <w:lvl w:ilvl="1" w:tplc="04100003" w:tentative="1">
      <w:start w:val="1"/>
      <w:numFmt w:val="bullet"/>
      <w:lvlText w:val="o"/>
      <w:lvlJc w:val="left"/>
      <w:pPr>
        <w:tabs>
          <w:tab w:val="num" w:pos="1080"/>
        </w:tabs>
        <w:ind w:left="1080" w:hanging="360"/>
      </w:pPr>
      <w:rPr>
        <w:rFonts w:ascii="Courier New" w:hAnsi="Courier New" w:hint="default"/>
      </w:rPr>
    </w:lvl>
    <w:lvl w:ilvl="2" w:tplc="04100005" w:tentative="1">
      <w:start w:val="1"/>
      <w:numFmt w:val="bullet"/>
      <w:lvlText w:val=""/>
      <w:lvlJc w:val="left"/>
      <w:pPr>
        <w:tabs>
          <w:tab w:val="num" w:pos="1800"/>
        </w:tabs>
        <w:ind w:left="1800" w:hanging="360"/>
      </w:pPr>
      <w:rPr>
        <w:rFonts w:ascii="Wingdings" w:hAnsi="Wingdings" w:hint="default"/>
      </w:rPr>
    </w:lvl>
    <w:lvl w:ilvl="3" w:tplc="04100001" w:tentative="1">
      <w:start w:val="1"/>
      <w:numFmt w:val="bullet"/>
      <w:lvlText w:val=""/>
      <w:lvlJc w:val="left"/>
      <w:pPr>
        <w:tabs>
          <w:tab w:val="num" w:pos="2520"/>
        </w:tabs>
        <w:ind w:left="2520" w:hanging="360"/>
      </w:pPr>
      <w:rPr>
        <w:rFonts w:ascii="Symbol" w:hAnsi="Symbol" w:hint="default"/>
      </w:rPr>
    </w:lvl>
    <w:lvl w:ilvl="4" w:tplc="04100003" w:tentative="1">
      <w:start w:val="1"/>
      <w:numFmt w:val="bullet"/>
      <w:lvlText w:val="o"/>
      <w:lvlJc w:val="left"/>
      <w:pPr>
        <w:tabs>
          <w:tab w:val="num" w:pos="3240"/>
        </w:tabs>
        <w:ind w:left="3240" w:hanging="360"/>
      </w:pPr>
      <w:rPr>
        <w:rFonts w:ascii="Courier New" w:hAnsi="Courier New" w:hint="default"/>
      </w:rPr>
    </w:lvl>
    <w:lvl w:ilvl="5" w:tplc="04100005" w:tentative="1">
      <w:start w:val="1"/>
      <w:numFmt w:val="bullet"/>
      <w:lvlText w:val=""/>
      <w:lvlJc w:val="left"/>
      <w:pPr>
        <w:tabs>
          <w:tab w:val="num" w:pos="3960"/>
        </w:tabs>
        <w:ind w:left="3960" w:hanging="360"/>
      </w:pPr>
      <w:rPr>
        <w:rFonts w:ascii="Wingdings" w:hAnsi="Wingdings" w:hint="default"/>
      </w:rPr>
    </w:lvl>
    <w:lvl w:ilvl="6" w:tplc="04100001" w:tentative="1">
      <w:start w:val="1"/>
      <w:numFmt w:val="bullet"/>
      <w:lvlText w:val=""/>
      <w:lvlJc w:val="left"/>
      <w:pPr>
        <w:tabs>
          <w:tab w:val="num" w:pos="4680"/>
        </w:tabs>
        <w:ind w:left="4680" w:hanging="360"/>
      </w:pPr>
      <w:rPr>
        <w:rFonts w:ascii="Symbol" w:hAnsi="Symbol" w:hint="default"/>
      </w:rPr>
    </w:lvl>
    <w:lvl w:ilvl="7" w:tplc="04100003" w:tentative="1">
      <w:start w:val="1"/>
      <w:numFmt w:val="bullet"/>
      <w:lvlText w:val="o"/>
      <w:lvlJc w:val="left"/>
      <w:pPr>
        <w:tabs>
          <w:tab w:val="num" w:pos="5400"/>
        </w:tabs>
        <w:ind w:left="5400" w:hanging="360"/>
      </w:pPr>
      <w:rPr>
        <w:rFonts w:ascii="Courier New" w:hAnsi="Courier New" w:hint="default"/>
      </w:rPr>
    </w:lvl>
    <w:lvl w:ilvl="8" w:tplc="04100005" w:tentative="1">
      <w:start w:val="1"/>
      <w:numFmt w:val="bullet"/>
      <w:lvlText w:val=""/>
      <w:lvlJc w:val="left"/>
      <w:pPr>
        <w:tabs>
          <w:tab w:val="num" w:pos="6120"/>
        </w:tabs>
        <w:ind w:left="6120" w:hanging="360"/>
      </w:pPr>
      <w:rPr>
        <w:rFonts w:ascii="Wingdings" w:hAnsi="Wingdings" w:hint="default"/>
      </w:rPr>
    </w:lvl>
  </w:abstractNum>
  <w:abstractNum w:abstractNumId="18">
    <w:nsid w:val="4D521AA7"/>
    <w:multiLevelType w:val="hybridMultilevel"/>
    <w:tmpl w:val="6F5E04DE"/>
    <w:lvl w:ilvl="0" w:tplc="04100001">
      <w:start w:val="1"/>
      <w:numFmt w:val="bullet"/>
      <w:lvlText w:val=""/>
      <w:lvlJc w:val="left"/>
      <w:pPr>
        <w:tabs>
          <w:tab w:val="num" w:pos="360"/>
        </w:tabs>
        <w:ind w:left="360" w:hanging="360"/>
      </w:pPr>
      <w:rPr>
        <w:rFonts w:ascii="Symbol" w:hAnsi="Symbol" w:hint="default"/>
      </w:rPr>
    </w:lvl>
    <w:lvl w:ilvl="1" w:tplc="04100003" w:tentative="1">
      <w:start w:val="1"/>
      <w:numFmt w:val="bullet"/>
      <w:lvlText w:val="o"/>
      <w:lvlJc w:val="left"/>
      <w:pPr>
        <w:tabs>
          <w:tab w:val="num" w:pos="1080"/>
        </w:tabs>
        <w:ind w:left="1080" w:hanging="360"/>
      </w:pPr>
      <w:rPr>
        <w:rFonts w:ascii="Courier New" w:hAnsi="Courier New" w:hint="default"/>
      </w:rPr>
    </w:lvl>
    <w:lvl w:ilvl="2" w:tplc="04100005" w:tentative="1">
      <w:start w:val="1"/>
      <w:numFmt w:val="bullet"/>
      <w:lvlText w:val=""/>
      <w:lvlJc w:val="left"/>
      <w:pPr>
        <w:tabs>
          <w:tab w:val="num" w:pos="1800"/>
        </w:tabs>
        <w:ind w:left="1800" w:hanging="360"/>
      </w:pPr>
      <w:rPr>
        <w:rFonts w:ascii="Wingdings" w:hAnsi="Wingdings" w:hint="default"/>
      </w:rPr>
    </w:lvl>
    <w:lvl w:ilvl="3" w:tplc="04100001" w:tentative="1">
      <w:start w:val="1"/>
      <w:numFmt w:val="bullet"/>
      <w:lvlText w:val=""/>
      <w:lvlJc w:val="left"/>
      <w:pPr>
        <w:tabs>
          <w:tab w:val="num" w:pos="2520"/>
        </w:tabs>
        <w:ind w:left="2520" w:hanging="360"/>
      </w:pPr>
      <w:rPr>
        <w:rFonts w:ascii="Symbol" w:hAnsi="Symbol" w:hint="default"/>
      </w:rPr>
    </w:lvl>
    <w:lvl w:ilvl="4" w:tplc="04100003" w:tentative="1">
      <w:start w:val="1"/>
      <w:numFmt w:val="bullet"/>
      <w:lvlText w:val="o"/>
      <w:lvlJc w:val="left"/>
      <w:pPr>
        <w:tabs>
          <w:tab w:val="num" w:pos="3240"/>
        </w:tabs>
        <w:ind w:left="3240" w:hanging="360"/>
      </w:pPr>
      <w:rPr>
        <w:rFonts w:ascii="Courier New" w:hAnsi="Courier New" w:hint="default"/>
      </w:rPr>
    </w:lvl>
    <w:lvl w:ilvl="5" w:tplc="04100005" w:tentative="1">
      <w:start w:val="1"/>
      <w:numFmt w:val="bullet"/>
      <w:lvlText w:val=""/>
      <w:lvlJc w:val="left"/>
      <w:pPr>
        <w:tabs>
          <w:tab w:val="num" w:pos="3960"/>
        </w:tabs>
        <w:ind w:left="3960" w:hanging="360"/>
      </w:pPr>
      <w:rPr>
        <w:rFonts w:ascii="Wingdings" w:hAnsi="Wingdings" w:hint="default"/>
      </w:rPr>
    </w:lvl>
    <w:lvl w:ilvl="6" w:tplc="04100001" w:tentative="1">
      <w:start w:val="1"/>
      <w:numFmt w:val="bullet"/>
      <w:lvlText w:val=""/>
      <w:lvlJc w:val="left"/>
      <w:pPr>
        <w:tabs>
          <w:tab w:val="num" w:pos="4680"/>
        </w:tabs>
        <w:ind w:left="4680" w:hanging="360"/>
      </w:pPr>
      <w:rPr>
        <w:rFonts w:ascii="Symbol" w:hAnsi="Symbol" w:hint="default"/>
      </w:rPr>
    </w:lvl>
    <w:lvl w:ilvl="7" w:tplc="04100003" w:tentative="1">
      <w:start w:val="1"/>
      <w:numFmt w:val="bullet"/>
      <w:lvlText w:val="o"/>
      <w:lvlJc w:val="left"/>
      <w:pPr>
        <w:tabs>
          <w:tab w:val="num" w:pos="5400"/>
        </w:tabs>
        <w:ind w:left="5400" w:hanging="360"/>
      </w:pPr>
      <w:rPr>
        <w:rFonts w:ascii="Courier New" w:hAnsi="Courier New" w:hint="default"/>
      </w:rPr>
    </w:lvl>
    <w:lvl w:ilvl="8" w:tplc="04100005" w:tentative="1">
      <w:start w:val="1"/>
      <w:numFmt w:val="bullet"/>
      <w:lvlText w:val=""/>
      <w:lvlJc w:val="left"/>
      <w:pPr>
        <w:tabs>
          <w:tab w:val="num" w:pos="6120"/>
        </w:tabs>
        <w:ind w:left="6120" w:hanging="360"/>
      </w:pPr>
      <w:rPr>
        <w:rFonts w:ascii="Wingdings" w:hAnsi="Wingdings" w:hint="default"/>
      </w:rPr>
    </w:lvl>
  </w:abstractNum>
  <w:abstractNum w:abstractNumId="19">
    <w:nsid w:val="4DC25C08"/>
    <w:multiLevelType w:val="hybridMultilevel"/>
    <w:tmpl w:val="E1C26068"/>
    <w:lvl w:ilvl="0" w:tplc="04100001">
      <w:start w:val="1"/>
      <w:numFmt w:val="bullet"/>
      <w:lvlText w:val=""/>
      <w:lvlJc w:val="left"/>
      <w:pPr>
        <w:tabs>
          <w:tab w:val="num" w:pos="360"/>
        </w:tabs>
        <w:ind w:left="360" w:hanging="360"/>
      </w:pPr>
      <w:rPr>
        <w:rFonts w:ascii="Symbol" w:hAnsi="Symbol" w:hint="default"/>
      </w:rPr>
    </w:lvl>
    <w:lvl w:ilvl="1" w:tplc="04100003" w:tentative="1">
      <w:start w:val="1"/>
      <w:numFmt w:val="bullet"/>
      <w:lvlText w:val="o"/>
      <w:lvlJc w:val="left"/>
      <w:pPr>
        <w:tabs>
          <w:tab w:val="num" w:pos="1080"/>
        </w:tabs>
        <w:ind w:left="1080" w:hanging="360"/>
      </w:pPr>
      <w:rPr>
        <w:rFonts w:ascii="Courier New" w:hAnsi="Courier New" w:hint="default"/>
      </w:rPr>
    </w:lvl>
    <w:lvl w:ilvl="2" w:tplc="04100005" w:tentative="1">
      <w:start w:val="1"/>
      <w:numFmt w:val="bullet"/>
      <w:lvlText w:val=""/>
      <w:lvlJc w:val="left"/>
      <w:pPr>
        <w:tabs>
          <w:tab w:val="num" w:pos="1800"/>
        </w:tabs>
        <w:ind w:left="1800" w:hanging="360"/>
      </w:pPr>
      <w:rPr>
        <w:rFonts w:ascii="Wingdings" w:hAnsi="Wingdings" w:hint="default"/>
      </w:rPr>
    </w:lvl>
    <w:lvl w:ilvl="3" w:tplc="04100001" w:tentative="1">
      <w:start w:val="1"/>
      <w:numFmt w:val="bullet"/>
      <w:lvlText w:val=""/>
      <w:lvlJc w:val="left"/>
      <w:pPr>
        <w:tabs>
          <w:tab w:val="num" w:pos="2520"/>
        </w:tabs>
        <w:ind w:left="2520" w:hanging="360"/>
      </w:pPr>
      <w:rPr>
        <w:rFonts w:ascii="Symbol" w:hAnsi="Symbol" w:hint="default"/>
      </w:rPr>
    </w:lvl>
    <w:lvl w:ilvl="4" w:tplc="04100003" w:tentative="1">
      <w:start w:val="1"/>
      <w:numFmt w:val="bullet"/>
      <w:lvlText w:val="o"/>
      <w:lvlJc w:val="left"/>
      <w:pPr>
        <w:tabs>
          <w:tab w:val="num" w:pos="3240"/>
        </w:tabs>
        <w:ind w:left="3240" w:hanging="360"/>
      </w:pPr>
      <w:rPr>
        <w:rFonts w:ascii="Courier New" w:hAnsi="Courier New" w:hint="default"/>
      </w:rPr>
    </w:lvl>
    <w:lvl w:ilvl="5" w:tplc="04100005" w:tentative="1">
      <w:start w:val="1"/>
      <w:numFmt w:val="bullet"/>
      <w:lvlText w:val=""/>
      <w:lvlJc w:val="left"/>
      <w:pPr>
        <w:tabs>
          <w:tab w:val="num" w:pos="3960"/>
        </w:tabs>
        <w:ind w:left="3960" w:hanging="360"/>
      </w:pPr>
      <w:rPr>
        <w:rFonts w:ascii="Wingdings" w:hAnsi="Wingdings" w:hint="default"/>
      </w:rPr>
    </w:lvl>
    <w:lvl w:ilvl="6" w:tplc="04100001" w:tentative="1">
      <w:start w:val="1"/>
      <w:numFmt w:val="bullet"/>
      <w:lvlText w:val=""/>
      <w:lvlJc w:val="left"/>
      <w:pPr>
        <w:tabs>
          <w:tab w:val="num" w:pos="4680"/>
        </w:tabs>
        <w:ind w:left="4680" w:hanging="360"/>
      </w:pPr>
      <w:rPr>
        <w:rFonts w:ascii="Symbol" w:hAnsi="Symbol" w:hint="default"/>
      </w:rPr>
    </w:lvl>
    <w:lvl w:ilvl="7" w:tplc="04100003" w:tentative="1">
      <w:start w:val="1"/>
      <w:numFmt w:val="bullet"/>
      <w:lvlText w:val="o"/>
      <w:lvlJc w:val="left"/>
      <w:pPr>
        <w:tabs>
          <w:tab w:val="num" w:pos="5400"/>
        </w:tabs>
        <w:ind w:left="5400" w:hanging="360"/>
      </w:pPr>
      <w:rPr>
        <w:rFonts w:ascii="Courier New" w:hAnsi="Courier New" w:hint="default"/>
      </w:rPr>
    </w:lvl>
    <w:lvl w:ilvl="8" w:tplc="04100005" w:tentative="1">
      <w:start w:val="1"/>
      <w:numFmt w:val="bullet"/>
      <w:lvlText w:val=""/>
      <w:lvlJc w:val="left"/>
      <w:pPr>
        <w:tabs>
          <w:tab w:val="num" w:pos="6120"/>
        </w:tabs>
        <w:ind w:left="6120" w:hanging="360"/>
      </w:pPr>
      <w:rPr>
        <w:rFonts w:ascii="Wingdings" w:hAnsi="Wingdings" w:hint="default"/>
      </w:rPr>
    </w:lvl>
  </w:abstractNum>
  <w:abstractNum w:abstractNumId="20">
    <w:nsid w:val="52F60166"/>
    <w:multiLevelType w:val="hybridMultilevel"/>
    <w:tmpl w:val="03482C64"/>
    <w:lvl w:ilvl="0" w:tplc="04100001">
      <w:start w:val="1"/>
      <w:numFmt w:val="bullet"/>
      <w:lvlText w:val=""/>
      <w:lvlJc w:val="left"/>
      <w:pPr>
        <w:tabs>
          <w:tab w:val="num" w:pos="720"/>
        </w:tabs>
        <w:ind w:left="720" w:hanging="360"/>
      </w:pPr>
      <w:rPr>
        <w:rFonts w:ascii="Symbol" w:hAnsi="Symbol" w:hint="default"/>
      </w:rPr>
    </w:lvl>
    <w:lvl w:ilvl="1" w:tplc="0410000F">
      <w:start w:val="1"/>
      <w:numFmt w:val="decimal"/>
      <w:lvlText w:val="%2."/>
      <w:lvlJc w:val="left"/>
      <w:pPr>
        <w:tabs>
          <w:tab w:val="num" w:pos="1440"/>
        </w:tabs>
        <w:ind w:left="1440" w:hanging="360"/>
      </w:pPr>
      <w:rPr>
        <w:rFonts w:hint="default"/>
      </w:rPr>
    </w:lvl>
    <w:lvl w:ilvl="2" w:tplc="04100005" w:tentative="1">
      <w:start w:val="1"/>
      <w:numFmt w:val="bullet"/>
      <w:lvlText w:val=""/>
      <w:lvlJc w:val="left"/>
      <w:pPr>
        <w:tabs>
          <w:tab w:val="num" w:pos="2160"/>
        </w:tabs>
        <w:ind w:left="2160" w:hanging="360"/>
      </w:pPr>
      <w:rPr>
        <w:rFonts w:ascii="Wingdings" w:hAnsi="Wingdings" w:hint="default"/>
      </w:rPr>
    </w:lvl>
    <w:lvl w:ilvl="3" w:tplc="04100001" w:tentative="1">
      <w:start w:val="1"/>
      <w:numFmt w:val="bullet"/>
      <w:lvlText w:val=""/>
      <w:lvlJc w:val="left"/>
      <w:pPr>
        <w:tabs>
          <w:tab w:val="num" w:pos="2880"/>
        </w:tabs>
        <w:ind w:left="2880" w:hanging="360"/>
      </w:pPr>
      <w:rPr>
        <w:rFonts w:ascii="Symbol" w:hAnsi="Symbol" w:hint="default"/>
      </w:rPr>
    </w:lvl>
    <w:lvl w:ilvl="4" w:tplc="04100003" w:tentative="1">
      <w:start w:val="1"/>
      <w:numFmt w:val="bullet"/>
      <w:lvlText w:val="o"/>
      <w:lvlJc w:val="left"/>
      <w:pPr>
        <w:tabs>
          <w:tab w:val="num" w:pos="3600"/>
        </w:tabs>
        <w:ind w:left="3600" w:hanging="360"/>
      </w:pPr>
      <w:rPr>
        <w:rFonts w:ascii="Courier New" w:hAnsi="Courier New" w:cs="Courier New" w:hint="default"/>
      </w:rPr>
    </w:lvl>
    <w:lvl w:ilvl="5" w:tplc="04100005" w:tentative="1">
      <w:start w:val="1"/>
      <w:numFmt w:val="bullet"/>
      <w:lvlText w:val=""/>
      <w:lvlJc w:val="left"/>
      <w:pPr>
        <w:tabs>
          <w:tab w:val="num" w:pos="4320"/>
        </w:tabs>
        <w:ind w:left="4320" w:hanging="360"/>
      </w:pPr>
      <w:rPr>
        <w:rFonts w:ascii="Wingdings" w:hAnsi="Wingdings" w:hint="default"/>
      </w:rPr>
    </w:lvl>
    <w:lvl w:ilvl="6" w:tplc="04100001" w:tentative="1">
      <w:start w:val="1"/>
      <w:numFmt w:val="bullet"/>
      <w:lvlText w:val=""/>
      <w:lvlJc w:val="left"/>
      <w:pPr>
        <w:tabs>
          <w:tab w:val="num" w:pos="5040"/>
        </w:tabs>
        <w:ind w:left="5040" w:hanging="360"/>
      </w:pPr>
      <w:rPr>
        <w:rFonts w:ascii="Symbol" w:hAnsi="Symbol" w:hint="default"/>
      </w:rPr>
    </w:lvl>
    <w:lvl w:ilvl="7" w:tplc="04100003" w:tentative="1">
      <w:start w:val="1"/>
      <w:numFmt w:val="bullet"/>
      <w:lvlText w:val="o"/>
      <w:lvlJc w:val="left"/>
      <w:pPr>
        <w:tabs>
          <w:tab w:val="num" w:pos="5760"/>
        </w:tabs>
        <w:ind w:left="5760" w:hanging="360"/>
      </w:pPr>
      <w:rPr>
        <w:rFonts w:ascii="Courier New" w:hAnsi="Courier New" w:cs="Courier New" w:hint="default"/>
      </w:rPr>
    </w:lvl>
    <w:lvl w:ilvl="8" w:tplc="04100005" w:tentative="1">
      <w:start w:val="1"/>
      <w:numFmt w:val="bullet"/>
      <w:lvlText w:val=""/>
      <w:lvlJc w:val="left"/>
      <w:pPr>
        <w:tabs>
          <w:tab w:val="num" w:pos="6480"/>
        </w:tabs>
        <w:ind w:left="6480" w:hanging="360"/>
      </w:pPr>
      <w:rPr>
        <w:rFonts w:ascii="Wingdings" w:hAnsi="Wingdings" w:hint="default"/>
      </w:rPr>
    </w:lvl>
  </w:abstractNum>
  <w:abstractNum w:abstractNumId="21">
    <w:nsid w:val="58F15616"/>
    <w:multiLevelType w:val="hybridMultilevel"/>
    <w:tmpl w:val="8334DF18"/>
    <w:lvl w:ilvl="0" w:tplc="04100001">
      <w:start w:val="1"/>
      <w:numFmt w:val="bullet"/>
      <w:lvlText w:val=""/>
      <w:lvlJc w:val="left"/>
      <w:pPr>
        <w:tabs>
          <w:tab w:val="num" w:pos="360"/>
        </w:tabs>
        <w:ind w:left="360" w:hanging="360"/>
      </w:pPr>
      <w:rPr>
        <w:rFonts w:ascii="Symbol" w:hAnsi="Symbol" w:hint="default"/>
      </w:rPr>
    </w:lvl>
    <w:lvl w:ilvl="1" w:tplc="04100003" w:tentative="1">
      <w:start w:val="1"/>
      <w:numFmt w:val="bullet"/>
      <w:lvlText w:val="o"/>
      <w:lvlJc w:val="left"/>
      <w:pPr>
        <w:tabs>
          <w:tab w:val="num" w:pos="1080"/>
        </w:tabs>
        <w:ind w:left="1080" w:hanging="360"/>
      </w:pPr>
      <w:rPr>
        <w:rFonts w:ascii="Courier New" w:hAnsi="Courier New" w:hint="default"/>
      </w:rPr>
    </w:lvl>
    <w:lvl w:ilvl="2" w:tplc="04100005" w:tentative="1">
      <w:start w:val="1"/>
      <w:numFmt w:val="bullet"/>
      <w:lvlText w:val=""/>
      <w:lvlJc w:val="left"/>
      <w:pPr>
        <w:tabs>
          <w:tab w:val="num" w:pos="1800"/>
        </w:tabs>
        <w:ind w:left="1800" w:hanging="360"/>
      </w:pPr>
      <w:rPr>
        <w:rFonts w:ascii="Wingdings" w:hAnsi="Wingdings" w:hint="default"/>
      </w:rPr>
    </w:lvl>
    <w:lvl w:ilvl="3" w:tplc="04100001" w:tentative="1">
      <w:start w:val="1"/>
      <w:numFmt w:val="bullet"/>
      <w:lvlText w:val=""/>
      <w:lvlJc w:val="left"/>
      <w:pPr>
        <w:tabs>
          <w:tab w:val="num" w:pos="2520"/>
        </w:tabs>
        <w:ind w:left="2520" w:hanging="360"/>
      </w:pPr>
      <w:rPr>
        <w:rFonts w:ascii="Symbol" w:hAnsi="Symbol" w:hint="default"/>
      </w:rPr>
    </w:lvl>
    <w:lvl w:ilvl="4" w:tplc="04100003" w:tentative="1">
      <w:start w:val="1"/>
      <w:numFmt w:val="bullet"/>
      <w:lvlText w:val="o"/>
      <w:lvlJc w:val="left"/>
      <w:pPr>
        <w:tabs>
          <w:tab w:val="num" w:pos="3240"/>
        </w:tabs>
        <w:ind w:left="3240" w:hanging="360"/>
      </w:pPr>
      <w:rPr>
        <w:rFonts w:ascii="Courier New" w:hAnsi="Courier New" w:hint="default"/>
      </w:rPr>
    </w:lvl>
    <w:lvl w:ilvl="5" w:tplc="04100005" w:tentative="1">
      <w:start w:val="1"/>
      <w:numFmt w:val="bullet"/>
      <w:lvlText w:val=""/>
      <w:lvlJc w:val="left"/>
      <w:pPr>
        <w:tabs>
          <w:tab w:val="num" w:pos="3960"/>
        </w:tabs>
        <w:ind w:left="3960" w:hanging="360"/>
      </w:pPr>
      <w:rPr>
        <w:rFonts w:ascii="Wingdings" w:hAnsi="Wingdings" w:hint="default"/>
      </w:rPr>
    </w:lvl>
    <w:lvl w:ilvl="6" w:tplc="04100001" w:tentative="1">
      <w:start w:val="1"/>
      <w:numFmt w:val="bullet"/>
      <w:lvlText w:val=""/>
      <w:lvlJc w:val="left"/>
      <w:pPr>
        <w:tabs>
          <w:tab w:val="num" w:pos="4680"/>
        </w:tabs>
        <w:ind w:left="4680" w:hanging="360"/>
      </w:pPr>
      <w:rPr>
        <w:rFonts w:ascii="Symbol" w:hAnsi="Symbol" w:hint="default"/>
      </w:rPr>
    </w:lvl>
    <w:lvl w:ilvl="7" w:tplc="04100003" w:tentative="1">
      <w:start w:val="1"/>
      <w:numFmt w:val="bullet"/>
      <w:lvlText w:val="o"/>
      <w:lvlJc w:val="left"/>
      <w:pPr>
        <w:tabs>
          <w:tab w:val="num" w:pos="5400"/>
        </w:tabs>
        <w:ind w:left="5400" w:hanging="360"/>
      </w:pPr>
      <w:rPr>
        <w:rFonts w:ascii="Courier New" w:hAnsi="Courier New" w:hint="default"/>
      </w:rPr>
    </w:lvl>
    <w:lvl w:ilvl="8" w:tplc="04100005" w:tentative="1">
      <w:start w:val="1"/>
      <w:numFmt w:val="bullet"/>
      <w:lvlText w:val=""/>
      <w:lvlJc w:val="left"/>
      <w:pPr>
        <w:tabs>
          <w:tab w:val="num" w:pos="6120"/>
        </w:tabs>
        <w:ind w:left="6120" w:hanging="360"/>
      </w:pPr>
      <w:rPr>
        <w:rFonts w:ascii="Wingdings" w:hAnsi="Wingdings" w:hint="default"/>
      </w:rPr>
    </w:lvl>
  </w:abstractNum>
  <w:abstractNum w:abstractNumId="22">
    <w:nsid w:val="59F56605"/>
    <w:multiLevelType w:val="singleLevel"/>
    <w:tmpl w:val="2F7C0124"/>
    <w:lvl w:ilvl="0">
      <w:start w:val="1"/>
      <w:numFmt w:val="bullet"/>
      <w:lvlText w:val=""/>
      <w:lvlJc w:val="left"/>
      <w:pPr>
        <w:tabs>
          <w:tab w:val="num" w:pos="360"/>
        </w:tabs>
        <w:ind w:left="340" w:hanging="340"/>
      </w:pPr>
      <w:rPr>
        <w:rFonts w:ascii="Symbol" w:hAnsi="Symbol" w:hint="default"/>
      </w:rPr>
    </w:lvl>
  </w:abstractNum>
  <w:abstractNum w:abstractNumId="23">
    <w:nsid w:val="5C5E4167"/>
    <w:multiLevelType w:val="hybridMultilevel"/>
    <w:tmpl w:val="ED8215D2"/>
    <w:lvl w:ilvl="0" w:tplc="04100001">
      <w:start w:val="1"/>
      <w:numFmt w:val="bullet"/>
      <w:lvlText w:val=""/>
      <w:lvlJc w:val="left"/>
      <w:pPr>
        <w:tabs>
          <w:tab w:val="num" w:pos="360"/>
        </w:tabs>
        <w:ind w:left="360" w:hanging="360"/>
      </w:pPr>
      <w:rPr>
        <w:rFonts w:ascii="Symbol" w:hAnsi="Symbol" w:hint="default"/>
      </w:rPr>
    </w:lvl>
    <w:lvl w:ilvl="1" w:tplc="04100003" w:tentative="1">
      <w:start w:val="1"/>
      <w:numFmt w:val="bullet"/>
      <w:lvlText w:val="o"/>
      <w:lvlJc w:val="left"/>
      <w:pPr>
        <w:tabs>
          <w:tab w:val="num" w:pos="1080"/>
        </w:tabs>
        <w:ind w:left="1080" w:hanging="360"/>
      </w:pPr>
      <w:rPr>
        <w:rFonts w:ascii="Courier New" w:hAnsi="Courier New" w:cs="Courier New" w:hint="default"/>
      </w:rPr>
    </w:lvl>
    <w:lvl w:ilvl="2" w:tplc="04100005" w:tentative="1">
      <w:start w:val="1"/>
      <w:numFmt w:val="bullet"/>
      <w:lvlText w:val=""/>
      <w:lvlJc w:val="left"/>
      <w:pPr>
        <w:tabs>
          <w:tab w:val="num" w:pos="1800"/>
        </w:tabs>
        <w:ind w:left="1800" w:hanging="360"/>
      </w:pPr>
      <w:rPr>
        <w:rFonts w:ascii="Wingdings" w:hAnsi="Wingdings" w:hint="default"/>
      </w:rPr>
    </w:lvl>
    <w:lvl w:ilvl="3" w:tplc="04100001" w:tentative="1">
      <w:start w:val="1"/>
      <w:numFmt w:val="bullet"/>
      <w:lvlText w:val=""/>
      <w:lvlJc w:val="left"/>
      <w:pPr>
        <w:tabs>
          <w:tab w:val="num" w:pos="2520"/>
        </w:tabs>
        <w:ind w:left="2520" w:hanging="360"/>
      </w:pPr>
      <w:rPr>
        <w:rFonts w:ascii="Symbol" w:hAnsi="Symbol" w:hint="default"/>
      </w:rPr>
    </w:lvl>
    <w:lvl w:ilvl="4" w:tplc="04100003" w:tentative="1">
      <w:start w:val="1"/>
      <w:numFmt w:val="bullet"/>
      <w:lvlText w:val="o"/>
      <w:lvlJc w:val="left"/>
      <w:pPr>
        <w:tabs>
          <w:tab w:val="num" w:pos="3240"/>
        </w:tabs>
        <w:ind w:left="3240" w:hanging="360"/>
      </w:pPr>
      <w:rPr>
        <w:rFonts w:ascii="Courier New" w:hAnsi="Courier New" w:cs="Courier New" w:hint="default"/>
      </w:rPr>
    </w:lvl>
    <w:lvl w:ilvl="5" w:tplc="04100005" w:tentative="1">
      <w:start w:val="1"/>
      <w:numFmt w:val="bullet"/>
      <w:lvlText w:val=""/>
      <w:lvlJc w:val="left"/>
      <w:pPr>
        <w:tabs>
          <w:tab w:val="num" w:pos="3960"/>
        </w:tabs>
        <w:ind w:left="3960" w:hanging="360"/>
      </w:pPr>
      <w:rPr>
        <w:rFonts w:ascii="Wingdings" w:hAnsi="Wingdings" w:hint="default"/>
      </w:rPr>
    </w:lvl>
    <w:lvl w:ilvl="6" w:tplc="04100001" w:tentative="1">
      <w:start w:val="1"/>
      <w:numFmt w:val="bullet"/>
      <w:lvlText w:val=""/>
      <w:lvlJc w:val="left"/>
      <w:pPr>
        <w:tabs>
          <w:tab w:val="num" w:pos="4680"/>
        </w:tabs>
        <w:ind w:left="4680" w:hanging="360"/>
      </w:pPr>
      <w:rPr>
        <w:rFonts w:ascii="Symbol" w:hAnsi="Symbol" w:hint="default"/>
      </w:rPr>
    </w:lvl>
    <w:lvl w:ilvl="7" w:tplc="04100003" w:tentative="1">
      <w:start w:val="1"/>
      <w:numFmt w:val="bullet"/>
      <w:lvlText w:val="o"/>
      <w:lvlJc w:val="left"/>
      <w:pPr>
        <w:tabs>
          <w:tab w:val="num" w:pos="5400"/>
        </w:tabs>
        <w:ind w:left="5400" w:hanging="360"/>
      </w:pPr>
      <w:rPr>
        <w:rFonts w:ascii="Courier New" w:hAnsi="Courier New" w:cs="Courier New" w:hint="default"/>
      </w:rPr>
    </w:lvl>
    <w:lvl w:ilvl="8" w:tplc="04100005" w:tentative="1">
      <w:start w:val="1"/>
      <w:numFmt w:val="bullet"/>
      <w:lvlText w:val=""/>
      <w:lvlJc w:val="left"/>
      <w:pPr>
        <w:tabs>
          <w:tab w:val="num" w:pos="6120"/>
        </w:tabs>
        <w:ind w:left="6120" w:hanging="360"/>
      </w:pPr>
      <w:rPr>
        <w:rFonts w:ascii="Wingdings" w:hAnsi="Wingdings" w:hint="default"/>
      </w:rPr>
    </w:lvl>
  </w:abstractNum>
  <w:abstractNum w:abstractNumId="24">
    <w:nsid w:val="5E327E59"/>
    <w:multiLevelType w:val="hybridMultilevel"/>
    <w:tmpl w:val="DABA9FBA"/>
    <w:lvl w:ilvl="0" w:tplc="FFFFFFFF">
      <w:start w:val="1"/>
      <w:numFmt w:val="bullet"/>
      <w:lvlText w:val=""/>
      <w:lvlJc w:val="left"/>
      <w:pPr>
        <w:tabs>
          <w:tab w:val="num" w:pos="360"/>
        </w:tabs>
        <w:ind w:left="360" w:hanging="360"/>
      </w:pPr>
      <w:rPr>
        <w:rFonts w:ascii="Symbol" w:hAnsi="Symbol" w:hint="default"/>
      </w:rPr>
    </w:lvl>
    <w:lvl w:ilvl="1" w:tplc="FFFFFFFF">
      <w:start w:val="1"/>
      <w:numFmt w:val="decimal"/>
      <w:lvlText w:val="%2."/>
      <w:lvlJc w:val="left"/>
      <w:pPr>
        <w:tabs>
          <w:tab w:val="num" w:pos="1440"/>
        </w:tabs>
        <w:ind w:left="1440" w:hanging="360"/>
      </w:pPr>
    </w:lvl>
    <w:lvl w:ilvl="2" w:tplc="FFFFFFFF">
      <w:start w:val="1"/>
      <w:numFmt w:val="decimal"/>
      <w:lvlText w:val="%3."/>
      <w:lvlJc w:val="left"/>
      <w:pPr>
        <w:tabs>
          <w:tab w:val="num" w:pos="2160"/>
        </w:tabs>
        <w:ind w:left="2160" w:hanging="360"/>
      </w:p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25">
    <w:nsid w:val="66A231CD"/>
    <w:multiLevelType w:val="hybridMultilevel"/>
    <w:tmpl w:val="8B18C346"/>
    <w:lvl w:ilvl="0" w:tplc="04100001">
      <w:start w:val="1"/>
      <w:numFmt w:val="bullet"/>
      <w:lvlText w:val=""/>
      <w:lvlJc w:val="left"/>
      <w:pPr>
        <w:tabs>
          <w:tab w:val="num" w:pos="360"/>
        </w:tabs>
        <w:ind w:left="360" w:hanging="360"/>
      </w:pPr>
      <w:rPr>
        <w:rFonts w:ascii="Symbol" w:hAnsi="Symbol" w:hint="default"/>
      </w:rPr>
    </w:lvl>
    <w:lvl w:ilvl="1" w:tplc="04100003" w:tentative="1">
      <w:start w:val="1"/>
      <w:numFmt w:val="bullet"/>
      <w:lvlText w:val="o"/>
      <w:lvlJc w:val="left"/>
      <w:pPr>
        <w:tabs>
          <w:tab w:val="num" w:pos="1080"/>
        </w:tabs>
        <w:ind w:left="1080" w:hanging="360"/>
      </w:pPr>
      <w:rPr>
        <w:rFonts w:ascii="Courier New" w:hAnsi="Courier New" w:hint="default"/>
      </w:rPr>
    </w:lvl>
    <w:lvl w:ilvl="2" w:tplc="04100005" w:tentative="1">
      <w:start w:val="1"/>
      <w:numFmt w:val="bullet"/>
      <w:lvlText w:val=""/>
      <w:lvlJc w:val="left"/>
      <w:pPr>
        <w:tabs>
          <w:tab w:val="num" w:pos="1800"/>
        </w:tabs>
        <w:ind w:left="1800" w:hanging="360"/>
      </w:pPr>
      <w:rPr>
        <w:rFonts w:ascii="Wingdings" w:hAnsi="Wingdings" w:hint="default"/>
      </w:rPr>
    </w:lvl>
    <w:lvl w:ilvl="3" w:tplc="04100001" w:tentative="1">
      <w:start w:val="1"/>
      <w:numFmt w:val="bullet"/>
      <w:lvlText w:val=""/>
      <w:lvlJc w:val="left"/>
      <w:pPr>
        <w:tabs>
          <w:tab w:val="num" w:pos="2520"/>
        </w:tabs>
        <w:ind w:left="2520" w:hanging="360"/>
      </w:pPr>
      <w:rPr>
        <w:rFonts w:ascii="Symbol" w:hAnsi="Symbol" w:hint="default"/>
      </w:rPr>
    </w:lvl>
    <w:lvl w:ilvl="4" w:tplc="04100003" w:tentative="1">
      <w:start w:val="1"/>
      <w:numFmt w:val="bullet"/>
      <w:lvlText w:val="o"/>
      <w:lvlJc w:val="left"/>
      <w:pPr>
        <w:tabs>
          <w:tab w:val="num" w:pos="3240"/>
        </w:tabs>
        <w:ind w:left="3240" w:hanging="360"/>
      </w:pPr>
      <w:rPr>
        <w:rFonts w:ascii="Courier New" w:hAnsi="Courier New" w:hint="default"/>
      </w:rPr>
    </w:lvl>
    <w:lvl w:ilvl="5" w:tplc="04100005" w:tentative="1">
      <w:start w:val="1"/>
      <w:numFmt w:val="bullet"/>
      <w:lvlText w:val=""/>
      <w:lvlJc w:val="left"/>
      <w:pPr>
        <w:tabs>
          <w:tab w:val="num" w:pos="3960"/>
        </w:tabs>
        <w:ind w:left="3960" w:hanging="360"/>
      </w:pPr>
      <w:rPr>
        <w:rFonts w:ascii="Wingdings" w:hAnsi="Wingdings" w:hint="default"/>
      </w:rPr>
    </w:lvl>
    <w:lvl w:ilvl="6" w:tplc="04100001" w:tentative="1">
      <w:start w:val="1"/>
      <w:numFmt w:val="bullet"/>
      <w:lvlText w:val=""/>
      <w:lvlJc w:val="left"/>
      <w:pPr>
        <w:tabs>
          <w:tab w:val="num" w:pos="4680"/>
        </w:tabs>
        <w:ind w:left="4680" w:hanging="360"/>
      </w:pPr>
      <w:rPr>
        <w:rFonts w:ascii="Symbol" w:hAnsi="Symbol" w:hint="default"/>
      </w:rPr>
    </w:lvl>
    <w:lvl w:ilvl="7" w:tplc="04100003" w:tentative="1">
      <w:start w:val="1"/>
      <w:numFmt w:val="bullet"/>
      <w:lvlText w:val="o"/>
      <w:lvlJc w:val="left"/>
      <w:pPr>
        <w:tabs>
          <w:tab w:val="num" w:pos="5400"/>
        </w:tabs>
        <w:ind w:left="5400" w:hanging="360"/>
      </w:pPr>
      <w:rPr>
        <w:rFonts w:ascii="Courier New" w:hAnsi="Courier New" w:hint="default"/>
      </w:rPr>
    </w:lvl>
    <w:lvl w:ilvl="8" w:tplc="04100005" w:tentative="1">
      <w:start w:val="1"/>
      <w:numFmt w:val="bullet"/>
      <w:lvlText w:val=""/>
      <w:lvlJc w:val="left"/>
      <w:pPr>
        <w:tabs>
          <w:tab w:val="num" w:pos="6120"/>
        </w:tabs>
        <w:ind w:left="6120" w:hanging="360"/>
      </w:pPr>
      <w:rPr>
        <w:rFonts w:ascii="Wingdings" w:hAnsi="Wingdings" w:hint="default"/>
      </w:rPr>
    </w:lvl>
  </w:abstractNum>
  <w:abstractNum w:abstractNumId="26">
    <w:nsid w:val="6B0D2741"/>
    <w:multiLevelType w:val="singleLevel"/>
    <w:tmpl w:val="2F7C0124"/>
    <w:lvl w:ilvl="0">
      <w:start w:val="1"/>
      <w:numFmt w:val="bullet"/>
      <w:lvlText w:val=""/>
      <w:lvlJc w:val="left"/>
      <w:pPr>
        <w:tabs>
          <w:tab w:val="num" w:pos="360"/>
        </w:tabs>
        <w:ind w:left="340" w:hanging="340"/>
      </w:pPr>
      <w:rPr>
        <w:rFonts w:ascii="Symbol" w:hAnsi="Symbol" w:hint="default"/>
      </w:rPr>
    </w:lvl>
  </w:abstractNum>
  <w:abstractNum w:abstractNumId="27">
    <w:nsid w:val="6C3F6D9B"/>
    <w:multiLevelType w:val="hybridMultilevel"/>
    <w:tmpl w:val="4DD2C7B4"/>
    <w:lvl w:ilvl="0" w:tplc="04100001">
      <w:start w:val="1"/>
      <w:numFmt w:val="bullet"/>
      <w:lvlText w:val=""/>
      <w:lvlJc w:val="left"/>
      <w:pPr>
        <w:tabs>
          <w:tab w:val="num" w:pos="720"/>
        </w:tabs>
        <w:ind w:left="720" w:hanging="360"/>
      </w:pPr>
      <w:rPr>
        <w:rFonts w:ascii="Symbol" w:hAnsi="Symbol" w:hint="default"/>
      </w:rPr>
    </w:lvl>
    <w:lvl w:ilvl="1" w:tplc="04100003" w:tentative="1">
      <w:start w:val="1"/>
      <w:numFmt w:val="bullet"/>
      <w:lvlText w:val="o"/>
      <w:lvlJc w:val="left"/>
      <w:pPr>
        <w:tabs>
          <w:tab w:val="num" w:pos="1440"/>
        </w:tabs>
        <w:ind w:left="1440" w:hanging="360"/>
      </w:pPr>
      <w:rPr>
        <w:rFonts w:ascii="Courier New" w:hAnsi="Courier New" w:hint="default"/>
      </w:rPr>
    </w:lvl>
    <w:lvl w:ilvl="2" w:tplc="04100005" w:tentative="1">
      <w:start w:val="1"/>
      <w:numFmt w:val="bullet"/>
      <w:lvlText w:val=""/>
      <w:lvlJc w:val="left"/>
      <w:pPr>
        <w:tabs>
          <w:tab w:val="num" w:pos="2160"/>
        </w:tabs>
        <w:ind w:left="2160" w:hanging="360"/>
      </w:pPr>
      <w:rPr>
        <w:rFonts w:ascii="Wingdings" w:hAnsi="Wingdings" w:hint="default"/>
      </w:rPr>
    </w:lvl>
    <w:lvl w:ilvl="3" w:tplc="04100001" w:tentative="1">
      <w:start w:val="1"/>
      <w:numFmt w:val="bullet"/>
      <w:lvlText w:val=""/>
      <w:lvlJc w:val="left"/>
      <w:pPr>
        <w:tabs>
          <w:tab w:val="num" w:pos="2880"/>
        </w:tabs>
        <w:ind w:left="2880" w:hanging="360"/>
      </w:pPr>
      <w:rPr>
        <w:rFonts w:ascii="Symbol" w:hAnsi="Symbol" w:hint="default"/>
      </w:rPr>
    </w:lvl>
    <w:lvl w:ilvl="4" w:tplc="04100003" w:tentative="1">
      <w:start w:val="1"/>
      <w:numFmt w:val="bullet"/>
      <w:lvlText w:val="o"/>
      <w:lvlJc w:val="left"/>
      <w:pPr>
        <w:tabs>
          <w:tab w:val="num" w:pos="3600"/>
        </w:tabs>
        <w:ind w:left="3600" w:hanging="360"/>
      </w:pPr>
      <w:rPr>
        <w:rFonts w:ascii="Courier New" w:hAnsi="Courier New" w:hint="default"/>
      </w:rPr>
    </w:lvl>
    <w:lvl w:ilvl="5" w:tplc="04100005" w:tentative="1">
      <w:start w:val="1"/>
      <w:numFmt w:val="bullet"/>
      <w:lvlText w:val=""/>
      <w:lvlJc w:val="left"/>
      <w:pPr>
        <w:tabs>
          <w:tab w:val="num" w:pos="4320"/>
        </w:tabs>
        <w:ind w:left="4320" w:hanging="360"/>
      </w:pPr>
      <w:rPr>
        <w:rFonts w:ascii="Wingdings" w:hAnsi="Wingdings" w:hint="default"/>
      </w:rPr>
    </w:lvl>
    <w:lvl w:ilvl="6" w:tplc="04100001" w:tentative="1">
      <w:start w:val="1"/>
      <w:numFmt w:val="bullet"/>
      <w:lvlText w:val=""/>
      <w:lvlJc w:val="left"/>
      <w:pPr>
        <w:tabs>
          <w:tab w:val="num" w:pos="5040"/>
        </w:tabs>
        <w:ind w:left="5040" w:hanging="360"/>
      </w:pPr>
      <w:rPr>
        <w:rFonts w:ascii="Symbol" w:hAnsi="Symbol" w:hint="default"/>
      </w:rPr>
    </w:lvl>
    <w:lvl w:ilvl="7" w:tplc="04100003" w:tentative="1">
      <w:start w:val="1"/>
      <w:numFmt w:val="bullet"/>
      <w:lvlText w:val="o"/>
      <w:lvlJc w:val="left"/>
      <w:pPr>
        <w:tabs>
          <w:tab w:val="num" w:pos="5760"/>
        </w:tabs>
        <w:ind w:left="5760" w:hanging="360"/>
      </w:pPr>
      <w:rPr>
        <w:rFonts w:ascii="Courier New" w:hAnsi="Courier New" w:hint="default"/>
      </w:rPr>
    </w:lvl>
    <w:lvl w:ilvl="8" w:tplc="04100005" w:tentative="1">
      <w:start w:val="1"/>
      <w:numFmt w:val="bullet"/>
      <w:lvlText w:val=""/>
      <w:lvlJc w:val="left"/>
      <w:pPr>
        <w:tabs>
          <w:tab w:val="num" w:pos="6480"/>
        </w:tabs>
        <w:ind w:left="6480" w:hanging="360"/>
      </w:pPr>
      <w:rPr>
        <w:rFonts w:ascii="Wingdings" w:hAnsi="Wingdings" w:hint="default"/>
      </w:rPr>
    </w:lvl>
  </w:abstractNum>
  <w:abstractNum w:abstractNumId="28">
    <w:nsid w:val="6DCD157C"/>
    <w:multiLevelType w:val="hybridMultilevel"/>
    <w:tmpl w:val="D6E00CFE"/>
    <w:lvl w:ilvl="0" w:tplc="04100001">
      <w:start w:val="1"/>
      <w:numFmt w:val="bullet"/>
      <w:lvlText w:val=""/>
      <w:lvlJc w:val="left"/>
      <w:pPr>
        <w:tabs>
          <w:tab w:val="num" w:pos="360"/>
        </w:tabs>
        <w:ind w:left="360" w:hanging="360"/>
      </w:pPr>
      <w:rPr>
        <w:rFonts w:ascii="Symbol" w:hAnsi="Symbol" w:hint="default"/>
      </w:rPr>
    </w:lvl>
    <w:lvl w:ilvl="1" w:tplc="04100003" w:tentative="1">
      <w:start w:val="1"/>
      <w:numFmt w:val="bullet"/>
      <w:lvlText w:val="o"/>
      <w:lvlJc w:val="left"/>
      <w:pPr>
        <w:tabs>
          <w:tab w:val="num" w:pos="1080"/>
        </w:tabs>
        <w:ind w:left="1080" w:hanging="360"/>
      </w:pPr>
      <w:rPr>
        <w:rFonts w:ascii="Courier New" w:hAnsi="Courier New" w:hint="default"/>
      </w:rPr>
    </w:lvl>
    <w:lvl w:ilvl="2" w:tplc="04100005" w:tentative="1">
      <w:start w:val="1"/>
      <w:numFmt w:val="bullet"/>
      <w:lvlText w:val=""/>
      <w:lvlJc w:val="left"/>
      <w:pPr>
        <w:tabs>
          <w:tab w:val="num" w:pos="1800"/>
        </w:tabs>
        <w:ind w:left="1800" w:hanging="360"/>
      </w:pPr>
      <w:rPr>
        <w:rFonts w:ascii="Wingdings" w:hAnsi="Wingdings" w:hint="default"/>
      </w:rPr>
    </w:lvl>
    <w:lvl w:ilvl="3" w:tplc="04100001" w:tentative="1">
      <w:start w:val="1"/>
      <w:numFmt w:val="bullet"/>
      <w:lvlText w:val=""/>
      <w:lvlJc w:val="left"/>
      <w:pPr>
        <w:tabs>
          <w:tab w:val="num" w:pos="2520"/>
        </w:tabs>
        <w:ind w:left="2520" w:hanging="360"/>
      </w:pPr>
      <w:rPr>
        <w:rFonts w:ascii="Symbol" w:hAnsi="Symbol" w:hint="default"/>
      </w:rPr>
    </w:lvl>
    <w:lvl w:ilvl="4" w:tplc="04100003" w:tentative="1">
      <w:start w:val="1"/>
      <w:numFmt w:val="bullet"/>
      <w:lvlText w:val="o"/>
      <w:lvlJc w:val="left"/>
      <w:pPr>
        <w:tabs>
          <w:tab w:val="num" w:pos="3240"/>
        </w:tabs>
        <w:ind w:left="3240" w:hanging="360"/>
      </w:pPr>
      <w:rPr>
        <w:rFonts w:ascii="Courier New" w:hAnsi="Courier New" w:hint="default"/>
      </w:rPr>
    </w:lvl>
    <w:lvl w:ilvl="5" w:tplc="04100005" w:tentative="1">
      <w:start w:val="1"/>
      <w:numFmt w:val="bullet"/>
      <w:lvlText w:val=""/>
      <w:lvlJc w:val="left"/>
      <w:pPr>
        <w:tabs>
          <w:tab w:val="num" w:pos="3960"/>
        </w:tabs>
        <w:ind w:left="3960" w:hanging="360"/>
      </w:pPr>
      <w:rPr>
        <w:rFonts w:ascii="Wingdings" w:hAnsi="Wingdings" w:hint="default"/>
      </w:rPr>
    </w:lvl>
    <w:lvl w:ilvl="6" w:tplc="04100001" w:tentative="1">
      <w:start w:val="1"/>
      <w:numFmt w:val="bullet"/>
      <w:lvlText w:val=""/>
      <w:lvlJc w:val="left"/>
      <w:pPr>
        <w:tabs>
          <w:tab w:val="num" w:pos="4680"/>
        </w:tabs>
        <w:ind w:left="4680" w:hanging="360"/>
      </w:pPr>
      <w:rPr>
        <w:rFonts w:ascii="Symbol" w:hAnsi="Symbol" w:hint="default"/>
      </w:rPr>
    </w:lvl>
    <w:lvl w:ilvl="7" w:tplc="04100003" w:tentative="1">
      <w:start w:val="1"/>
      <w:numFmt w:val="bullet"/>
      <w:lvlText w:val="o"/>
      <w:lvlJc w:val="left"/>
      <w:pPr>
        <w:tabs>
          <w:tab w:val="num" w:pos="5400"/>
        </w:tabs>
        <w:ind w:left="5400" w:hanging="360"/>
      </w:pPr>
      <w:rPr>
        <w:rFonts w:ascii="Courier New" w:hAnsi="Courier New" w:hint="default"/>
      </w:rPr>
    </w:lvl>
    <w:lvl w:ilvl="8" w:tplc="04100005" w:tentative="1">
      <w:start w:val="1"/>
      <w:numFmt w:val="bullet"/>
      <w:lvlText w:val=""/>
      <w:lvlJc w:val="left"/>
      <w:pPr>
        <w:tabs>
          <w:tab w:val="num" w:pos="6120"/>
        </w:tabs>
        <w:ind w:left="6120" w:hanging="360"/>
      </w:pPr>
      <w:rPr>
        <w:rFonts w:ascii="Wingdings" w:hAnsi="Wingdings" w:hint="default"/>
      </w:rPr>
    </w:lvl>
  </w:abstractNum>
  <w:abstractNum w:abstractNumId="29">
    <w:nsid w:val="6F030A99"/>
    <w:multiLevelType w:val="hybridMultilevel"/>
    <w:tmpl w:val="E6526F4E"/>
    <w:lvl w:ilvl="0" w:tplc="04100001">
      <w:start w:val="1"/>
      <w:numFmt w:val="bullet"/>
      <w:lvlText w:val=""/>
      <w:lvlJc w:val="left"/>
      <w:pPr>
        <w:tabs>
          <w:tab w:val="num" w:pos="720"/>
        </w:tabs>
        <w:ind w:left="720" w:hanging="360"/>
      </w:pPr>
      <w:rPr>
        <w:rFonts w:ascii="Symbol" w:hAnsi="Symbol" w:hint="default"/>
      </w:rPr>
    </w:lvl>
    <w:lvl w:ilvl="1" w:tplc="0410000F">
      <w:start w:val="1"/>
      <w:numFmt w:val="decimal"/>
      <w:lvlText w:val="%2."/>
      <w:lvlJc w:val="left"/>
      <w:pPr>
        <w:tabs>
          <w:tab w:val="num" w:pos="1440"/>
        </w:tabs>
        <w:ind w:left="1440" w:hanging="360"/>
      </w:pPr>
      <w:rPr>
        <w:rFonts w:hint="default"/>
      </w:rPr>
    </w:lvl>
    <w:lvl w:ilvl="2" w:tplc="04100005" w:tentative="1">
      <w:start w:val="1"/>
      <w:numFmt w:val="bullet"/>
      <w:lvlText w:val=""/>
      <w:lvlJc w:val="left"/>
      <w:pPr>
        <w:tabs>
          <w:tab w:val="num" w:pos="2160"/>
        </w:tabs>
        <w:ind w:left="2160" w:hanging="360"/>
      </w:pPr>
      <w:rPr>
        <w:rFonts w:ascii="Wingdings" w:hAnsi="Wingdings" w:hint="default"/>
      </w:rPr>
    </w:lvl>
    <w:lvl w:ilvl="3" w:tplc="04100001" w:tentative="1">
      <w:start w:val="1"/>
      <w:numFmt w:val="bullet"/>
      <w:lvlText w:val=""/>
      <w:lvlJc w:val="left"/>
      <w:pPr>
        <w:tabs>
          <w:tab w:val="num" w:pos="2880"/>
        </w:tabs>
        <w:ind w:left="2880" w:hanging="360"/>
      </w:pPr>
      <w:rPr>
        <w:rFonts w:ascii="Symbol" w:hAnsi="Symbol" w:hint="default"/>
      </w:rPr>
    </w:lvl>
    <w:lvl w:ilvl="4" w:tplc="04100003" w:tentative="1">
      <w:start w:val="1"/>
      <w:numFmt w:val="bullet"/>
      <w:lvlText w:val="o"/>
      <w:lvlJc w:val="left"/>
      <w:pPr>
        <w:tabs>
          <w:tab w:val="num" w:pos="3600"/>
        </w:tabs>
        <w:ind w:left="3600" w:hanging="360"/>
      </w:pPr>
      <w:rPr>
        <w:rFonts w:ascii="Courier New" w:hAnsi="Courier New" w:cs="Courier New" w:hint="default"/>
      </w:rPr>
    </w:lvl>
    <w:lvl w:ilvl="5" w:tplc="04100005" w:tentative="1">
      <w:start w:val="1"/>
      <w:numFmt w:val="bullet"/>
      <w:lvlText w:val=""/>
      <w:lvlJc w:val="left"/>
      <w:pPr>
        <w:tabs>
          <w:tab w:val="num" w:pos="4320"/>
        </w:tabs>
        <w:ind w:left="4320" w:hanging="360"/>
      </w:pPr>
      <w:rPr>
        <w:rFonts w:ascii="Wingdings" w:hAnsi="Wingdings" w:hint="default"/>
      </w:rPr>
    </w:lvl>
    <w:lvl w:ilvl="6" w:tplc="04100001" w:tentative="1">
      <w:start w:val="1"/>
      <w:numFmt w:val="bullet"/>
      <w:lvlText w:val=""/>
      <w:lvlJc w:val="left"/>
      <w:pPr>
        <w:tabs>
          <w:tab w:val="num" w:pos="5040"/>
        </w:tabs>
        <w:ind w:left="5040" w:hanging="360"/>
      </w:pPr>
      <w:rPr>
        <w:rFonts w:ascii="Symbol" w:hAnsi="Symbol" w:hint="default"/>
      </w:rPr>
    </w:lvl>
    <w:lvl w:ilvl="7" w:tplc="04100003" w:tentative="1">
      <w:start w:val="1"/>
      <w:numFmt w:val="bullet"/>
      <w:lvlText w:val="o"/>
      <w:lvlJc w:val="left"/>
      <w:pPr>
        <w:tabs>
          <w:tab w:val="num" w:pos="5760"/>
        </w:tabs>
        <w:ind w:left="5760" w:hanging="360"/>
      </w:pPr>
      <w:rPr>
        <w:rFonts w:ascii="Courier New" w:hAnsi="Courier New" w:cs="Courier New" w:hint="default"/>
      </w:rPr>
    </w:lvl>
    <w:lvl w:ilvl="8" w:tplc="04100005" w:tentative="1">
      <w:start w:val="1"/>
      <w:numFmt w:val="bullet"/>
      <w:lvlText w:val=""/>
      <w:lvlJc w:val="left"/>
      <w:pPr>
        <w:tabs>
          <w:tab w:val="num" w:pos="6480"/>
        </w:tabs>
        <w:ind w:left="6480" w:hanging="360"/>
      </w:pPr>
      <w:rPr>
        <w:rFonts w:ascii="Wingdings" w:hAnsi="Wingdings" w:hint="default"/>
      </w:rPr>
    </w:lvl>
  </w:abstractNum>
  <w:abstractNum w:abstractNumId="30">
    <w:nsid w:val="70CE6C5B"/>
    <w:multiLevelType w:val="hybridMultilevel"/>
    <w:tmpl w:val="507884EC"/>
    <w:lvl w:ilvl="0" w:tplc="04100001">
      <w:start w:val="1"/>
      <w:numFmt w:val="bullet"/>
      <w:lvlText w:val=""/>
      <w:lvlJc w:val="left"/>
      <w:pPr>
        <w:tabs>
          <w:tab w:val="num" w:pos="360"/>
        </w:tabs>
        <w:ind w:left="360" w:hanging="360"/>
      </w:pPr>
      <w:rPr>
        <w:rFonts w:ascii="Symbol" w:hAnsi="Symbol" w:hint="default"/>
      </w:rPr>
    </w:lvl>
    <w:lvl w:ilvl="1" w:tplc="04100003" w:tentative="1">
      <w:start w:val="1"/>
      <w:numFmt w:val="bullet"/>
      <w:lvlText w:val="o"/>
      <w:lvlJc w:val="left"/>
      <w:pPr>
        <w:tabs>
          <w:tab w:val="num" w:pos="1080"/>
        </w:tabs>
        <w:ind w:left="1080" w:hanging="360"/>
      </w:pPr>
      <w:rPr>
        <w:rFonts w:ascii="Courier New" w:hAnsi="Courier New" w:hint="default"/>
      </w:rPr>
    </w:lvl>
    <w:lvl w:ilvl="2" w:tplc="04100005" w:tentative="1">
      <w:start w:val="1"/>
      <w:numFmt w:val="bullet"/>
      <w:lvlText w:val=""/>
      <w:lvlJc w:val="left"/>
      <w:pPr>
        <w:tabs>
          <w:tab w:val="num" w:pos="1800"/>
        </w:tabs>
        <w:ind w:left="1800" w:hanging="360"/>
      </w:pPr>
      <w:rPr>
        <w:rFonts w:ascii="Wingdings" w:hAnsi="Wingdings" w:hint="default"/>
      </w:rPr>
    </w:lvl>
    <w:lvl w:ilvl="3" w:tplc="04100001" w:tentative="1">
      <w:start w:val="1"/>
      <w:numFmt w:val="bullet"/>
      <w:lvlText w:val=""/>
      <w:lvlJc w:val="left"/>
      <w:pPr>
        <w:tabs>
          <w:tab w:val="num" w:pos="2520"/>
        </w:tabs>
        <w:ind w:left="2520" w:hanging="360"/>
      </w:pPr>
      <w:rPr>
        <w:rFonts w:ascii="Symbol" w:hAnsi="Symbol" w:hint="default"/>
      </w:rPr>
    </w:lvl>
    <w:lvl w:ilvl="4" w:tplc="04100003" w:tentative="1">
      <w:start w:val="1"/>
      <w:numFmt w:val="bullet"/>
      <w:lvlText w:val="o"/>
      <w:lvlJc w:val="left"/>
      <w:pPr>
        <w:tabs>
          <w:tab w:val="num" w:pos="3240"/>
        </w:tabs>
        <w:ind w:left="3240" w:hanging="360"/>
      </w:pPr>
      <w:rPr>
        <w:rFonts w:ascii="Courier New" w:hAnsi="Courier New" w:hint="default"/>
      </w:rPr>
    </w:lvl>
    <w:lvl w:ilvl="5" w:tplc="04100005" w:tentative="1">
      <w:start w:val="1"/>
      <w:numFmt w:val="bullet"/>
      <w:lvlText w:val=""/>
      <w:lvlJc w:val="left"/>
      <w:pPr>
        <w:tabs>
          <w:tab w:val="num" w:pos="3960"/>
        </w:tabs>
        <w:ind w:left="3960" w:hanging="360"/>
      </w:pPr>
      <w:rPr>
        <w:rFonts w:ascii="Wingdings" w:hAnsi="Wingdings" w:hint="default"/>
      </w:rPr>
    </w:lvl>
    <w:lvl w:ilvl="6" w:tplc="04100001" w:tentative="1">
      <w:start w:val="1"/>
      <w:numFmt w:val="bullet"/>
      <w:lvlText w:val=""/>
      <w:lvlJc w:val="left"/>
      <w:pPr>
        <w:tabs>
          <w:tab w:val="num" w:pos="4680"/>
        </w:tabs>
        <w:ind w:left="4680" w:hanging="360"/>
      </w:pPr>
      <w:rPr>
        <w:rFonts w:ascii="Symbol" w:hAnsi="Symbol" w:hint="default"/>
      </w:rPr>
    </w:lvl>
    <w:lvl w:ilvl="7" w:tplc="04100003" w:tentative="1">
      <w:start w:val="1"/>
      <w:numFmt w:val="bullet"/>
      <w:lvlText w:val="o"/>
      <w:lvlJc w:val="left"/>
      <w:pPr>
        <w:tabs>
          <w:tab w:val="num" w:pos="5400"/>
        </w:tabs>
        <w:ind w:left="5400" w:hanging="360"/>
      </w:pPr>
      <w:rPr>
        <w:rFonts w:ascii="Courier New" w:hAnsi="Courier New" w:hint="default"/>
      </w:rPr>
    </w:lvl>
    <w:lvl w:ilvl="8" w:tplc="04100005" w:tentative="1">
      <w:start w:val="1"/>
      <w:numFmt w:val="bullet"/>
      <w:lvlText w:val=""/>
      <w:lvlJc w:val="left"/>
      <w:pPr>
        <w:tabs>
          <w:tab w:val="num" w:pos="6120"/>
        </w:tabs>
        <w:ind w:left="6120" w:hanging="360"/>
      </w:pPr>
      <w:rPr>
        <w:rFonts w:ascii="Wingdings" w:hAnsi="Wingdings" w:hint="default"/>
      </w:rPr>
    </w:lvl>
  </w:abstractNum>
  <w:abstractNum w:abstractNumId="31">
    <w:nsid w:val="74B647E5"/>
    <w:multiLevelType w:val="hybridMultilevel"/>
    <w:tmpl w:val="A2008CF4"/>
    <w:lvl w:ilvl="0" w:tplc="04100001">
      <w:start w:val="1"/>
      <w:numFmt w:val="bullet"/>
      <w:lvlText w:val=""/>
      <w:lvlJc w:val="left"/>
      <w:pPr>
        <w:tabs>
          <w:tab w:val="num" w:pos="360"/>
        </w:tabs>
        <w:ind w:left="360" w:hanging="360"/>
      </w:pPr>
      <w:rPr>
        <w:rFonts w:ascii="Symbol" w:hAnsi="Symbol" w:hint="default"/>
      </w:rPr>
    </w:lvl>
    <w:lvl w:ilvl="1" w:tplc="04100003" w:tentative="1">
      <w:start w:val="1"/>
      <w:numFmt w:val="bullet"/>
      <w:lvlText w:val="o"/>
      <w:lvlJc w:val="left"/>
      <w:pPr>
        <w:tabs>
          <w:tab w:val="num" w:pos="1080"/>
        </w:tabs>
        <w:ind w:left="1080" w:hanging="360"/>
      </w:pPr>
      <w:rPr>
        <w:rFonts w:ascii="Courier New" w:hAnsi="Courier New" w:hint="default"/>
      </w:rPr>
    </w:lvl>
    <w:lvl w:ilvl="2" w:tplc="04100005" w:tentative="1">
      <w:start w:val="1"/>
      <w:numFmt w:val="bullet"/>
      <w:lvlText w:val=""/>
      <w:lvlJc w:val="left"/>
      <w:pPr>
        <w:tabs>
          <w:tab w:val="num" w:pos="1800"/>
        </w:tabs>
        <w:ind w:left="1800" w:hanging="360"/>
      </w:pPr>
      <w:rPr>
        <w:rFonts w:ascii="Wingdings" w:hAnsi="Wingdings" w:hint="default"/>
      </w:rPr>
    </w:lvl>
    <w:lvl w:ilvl="3" w:tplc="04100001" w:tentative="1">
      <w:start w:val="1"/>
      <w:numFmt w:val="bullet"/>
      <w:lvlText w:val=""/>
      <w:lvlJc w:val="left"/>
      <w:pPr>
        <w:tabs>
          <w:tab w:val="num" w:pos="2520"/>
        </w:tabs>
        <w:ind w:left="2520" w:hanging="360"/>
      </w:pPr>
      <w:rPr>
        <w:rFonts w:ascii="Symbol" w:hAnsi="Symbol" w:hint="default"/>
      </w:rPr>
    </w:lvl>
    <w:lvl w:ilvl="4" w:tplc="04100003" w:tentative="1">
      <w:start w:val="1"/>
      <w:numFmt w:val="bullet"/>
      <w:lvlText w:val="o"/>
      <w:lvlJc w:val="left"/>
      <w:pPr>
        <w:tabs>
          <w:tab w:val="num" w:pos="3240"/>
        </w:tabs>
        <w:ind w:left="3240" w:hanging="360"/>
      </w:pPr>
      <w:rPr>
        <w:rFonts w:ascii="Courier New" w:hAnsi="Courier New" w:hint="default"/>
      </w:rPr>
    </w:lvl>
    <w:lvl w:ilvl="5" w:tplc="04100005" w:tentative="1">
      <w:start w:val="1"/>
      <w:numFmt w:val="bullet"/>
      <w:lvlText w:val=""/>
      <w:lvlJc w:val="left"/>
      <w:pPr>
        <w:tabs>
          <w:tab w:val="num" w:pos="3960"/>
        </w:tabs>
        <w:ind w:left="3960" w:hanging="360"/>
      </w:pPr>
      <w:rPr>
        <w:rFonts w:ascii="Wingdings" w:hAnsi="Wingdings" w:hint="default"/>
      </w:rPr>
    </w:lvl>
    <w:lvl w:ilvl="6" w:tplc="04100001" w:tentative="1">
      <w:start w:val="1"/>
      <w:numFmt w:val="bullet"/>
      <w:lvlText w:val=""/>
      <w:lvlJc w:val="left"/>
      <w:pPr>
        <w:tabs>
          <w:tab w:val="num" w:pos="4680"/>
        </w:tabs>
        <w:ind w:left="4680" w:hanging="360"/>
      </w:pPr>
      <w:rPr>
        <w:rFonts w:ascii="Symbol" w:hAnsi="Symbol" w:hint="default"/>
      </w:rPr>
    </w:lvl>
    <w:lvl w:ilvl="7" w:tplc="04100003" w:tentative="1">
      <w:start w:val="1"/>
      <w:numFmt w:val="bullet"/>
      <w:lvlText w:val="o"/>
      <w:lvlJc w:val="left"/>
      <w:pPr>
        <w:tabs>
          <w:tab w:val="num" w:pos="5400"/>
        </w:tabs>
        <w:ind w:left="5400" w:hanging="360"/>
      </w:pPr>
      <w:rPr>
        <w:rFonts w:ascii="Courier New" w:hAnsi="Courier New" w:hint="default"/>
      </w:rPr>
    </w:lvl>
    <w:lvl w:ilvl="8" w:tplc="04100005" w:tentative="1">
      <w:start w:val="1"/>
      <w:numFmt w:val="bullet"/>
      <w:lvlText w:val=""/>
      <w:lvlJc w:val="left"/>
      <w:pPr>
        <w:tabs>
          <w:tab w:val="num" w:pos="6120"/>
        </w:tabs>
        <w:ind w:left="6120" w:hanging="360"/>
      </w:pPr>
      <w:rPr>
        <w:rFonts w:ascii="Wingdings" w:hAnsi="Wingdings" w:hint="default"/>
      </w:rPr>
    </w:lvl>
  </w:abstractNum>
  <w:abstractNum w:abstractNumId="32">
    <w:nsid w:val="751742BD"/>
    <w:multiLevelType w:val="hybridMultilevel"/>
    <w:tmpl w:val="FEF82390"/>
    <w:lvl w:ilvl="0" w:tplc="04100001">
      <w:start w:val="1"/>
      <w:numFmt w:val="bullet"/>
      <w:lvlText w:val=""/>
      <w:lvlJc w:val="left"/>
      <w:pPr>
        <w:tabs>
          <w:tab w:val="num" w:pos="360"/>
        </w:tabs>
        <w:ind w:left="360" w:hanging="360"/>
      </w:pPr>
      <w:rPr>
        <w:rFonts w:ascii="Symbol" w:hAnsi="Symbol" w:hint="default"/>
      </w:rPr>
    </w:lvl>
    <w:lvl w:ilvl="1" w:tplc="04100003" w:tentative="1">
      <w:start w:val="1"/>
      <w:numFmt w:val="bullet"/>
      <w:lvlText w:val="o"/>
      <w:lvlJc w:val="left"/>
      <w:pPr>
        <w:tabs>
          <w:tab w:val="num" w:pos="1080"/>
        </w:tabs>
        <w:ind w:left="1080" w:hanging="360"/>
      </w:pPr>
      <w:rPr>
        <w:rFonts w:ascii="Courier New" w:hAnsi="Courier New" w:hint="default"/>
      </w:rPr>
    </w:lvl>
    <w:lvl w:ilvl="2" w:tplc="04100005" w:tentative="1">
      <w:start w:val="1"/>
      <w:numFmt w:val="bullet"/>
      <w:lvlText w:val=""/>
      <w:lvlJc w:val="left"/>
      <w:pPr>
        <w:tabs>
          <w:tab w:val="num" w:pos="1800"/>
        </w:tabs>
        <w:ind w:left="1800" w:hanging="360"/>
      </w:pPr>
      <w:rPr>
        <w:rFonts w:ascii="Wingdings" w:hAnsi="Wingdings" w:hint="default"/>
      </w:rPr>
    </w:lvl>
    <w:lvl w:ilvl="3" w:tplc="04100001" w:tentative="1">
      <w:start w:val="1"/>
      <w:numFmt w:val="bullet"/>
      <w:lvlText w:val=""/>
      <w:lvlJc w:val="left"/>
      <w:pPr>
        <w:tabs>
          <w:tab w:val="num" w:pos="2520"/>
        </w:tabs>
        <w:ind w:left="2520" w:hanging="360"/>
      </w:pPr>
      <w:rPr>
        <w:rFonts w:ascii="Symbol" w:hAnsi="Symbol" w:hint="default"/>
      </w:rPr>
    </w:lvl>
    <w:lvl w:ilvl="4" w:tplc="04100003" w:tentative="1">
      <w:start w:val="1"/>
      <w:numFmt w:val="bullet"/>
      <w:lvlText w:val="o"/>
      <w:lvlJc w:val="left"/>
      <w:pPr>
        <w:tabs>
          <w:tab w:val="num" w:pos="3240"/>
        </w:tabs>
        <w:ind w:left="3240" w:hanging="360"/>
      </w:pPr>
      <w:rPr>
        <w:rFonts w:ascii="Courier New" w:hAnsi="Courier New" w:hint="default"/>
      </w:rPr>
    </w:lvl>
    <w:lvl w:ilvl="5" w:tplc="04100005" w:tentative="1">
      <w:start w:val="1"/>
      <w:numFmt w:val="bullet"/>
      <w:lvlText w:val=""/>
      <w:lvlJc w:val="left"/>
      <w:pPr>
        <w:tabs>
          <w:tab w:val="num" w:pos="3960"/>
        </w:tabs>
        <w:ind w:left="3960" w:hanging="360"/>
      </w:pPr>
      <w:rPr>
        <w:rFonts w:ascii="Wingdings" w:hAnsi="Wingdings" w:hint="default"/>
      </w:rPr>
    </w:lvl>
    <w:lvl w:ilvl="6" w:tplc="04100001" w:tentative="1">
      <w:start w:val="1"/>
      <w:numFmt w:val="bullet"/>
      <w:lvlText w:val=""/>
      <w:lvlJc w:val="left"/>
      <w:pPr>
        <w:tabs>
          <w:tab w:val="num" w:pos="4680"/>
        </w:tabs>
        <w:ind w:left="4680" w:hanging="360"/>
      </w:pPr>
      <w:rPr>
        <w:rFonts w:ascii="Symbol" w:hAnsi="Symbol" w:hint="default"/>
      </w:rPr>
    </w:lvl>
    <w:lvl w:ilvl="7" w:tplc="04100003" w:tentative="1">
      <w:start w:val="1"/>
      <w:numFmt w:val="bullet"/>
      <w:lvlText w:val="o"/>
      <w:lvlJc w:val="left"/>
      <w:pPr>
        <w:tabs>
          <w:tab w:val="num" w:pos="5400"/>
        </w:tabs>
        <w:ind w:left="5400" w:hanging="360"/>
      </w:pPr>
      <w:rPr>
        <w:rFonts w:ascii="Courier New" w:hAnsi="Courier New" w:hint="default"/>
      </w:rPr>
    </w:lvl>
    <w:lvl w:ilvl="8" w:tplc="04100005" w:tentative="1">
      <w:start w:val="1"/>
      <w:numFmt w:val="bullet"/>
      <w:lvlText w:val=""/>
      <w:lvlJc w:val="left"/>
      <w:pPr>
        <w:tabs>
          <w:tab w:val="num" w:pos="6120"/>
        </w:tabs>
        <w:ind w:left="6120" w:hanging="360"/>
      </w:pPr>
      <w:rPr>
        <w:rFonts w:ascii="Wingdings" w:hAnsi="Wingdings" w:hint="default"/>
      </w:rPr>
    </w:lvl>
  </w:abstractNum>
  <w:abstractNum w:abstractNumId="33">
    <w:nsid w:val="7B387084"/>
    <w:multiLevelType w:val="hybridMultilevel"/>
    <w:tmpl w:val="89BED980"/>
    <w:lvl w:ilvl="0" w:tplc="04100001">
      <w:start w:val="1"/>
      <w:numFmt w:val="bullet"/>
      <w:lvlText w:val=""/>
      <w:lvlJc w:val="left"/>
      <w:pPr>
        <w:tabs>
          <w:tab w:val="num" w:pos="360"/>
        </w:tabs>
        <w:ind w:left="360" w:hanging="360"/>
      </w:pPr>
      <w:rPr>
        <w:rFonts w:ascii="Symbol" w:hAnsi="Symbol" w:hint="default"/>
      </w:rPr>
    </w:lvl>
    <w:lvl w:ilvl="1" w:tplc="04100003" w:tentative="1">
      <w:start w:val="1"/>
      <w:numFmt w:val="bullet"/>
      <w:lvlText w:val="o"/>
      <w:lvlJc w:val="left"/>
      <w:pPr>
        <w:tabs>
          <w:tab w:val="num" w:pos="1080"/>
        </w:tabs>
        <w:ind w:left="1080" w:hanging="360"/>
      </w:pPr>
      <w:rPr>
        <w:rFonts w:ascii="Courier New" w:hAnsi="Courier New" w:hint="default"/>
      </w:rPr>
    </w:lvl>
    <w:lvl w:ilvl="2" w:tplc="04100005" w:tentative="1">
      <w:start w:val="1"/>
      <w:numFmt w:val="bullet"/>
      <w:lvlText w:val=""/>
      <w:lvlJc w:val="left"/>
      <w:pPr>
        <w:tabs>
          <w:tab w:val="num" w:pos="1800"/>
        </w:tabs>
        <w:ind w:left="1800" w:hanging="360"/>
      </w:pPr>
      <w:rPr>
        <w:rFonts w:ascii="Wingdings" w:hAnsi="Wingdings" w:hint="default"/>
      </w:rPr>
    </w:lvl>
    <w:lvl w:ilvl="3" w:tplc="04100001" w:tentative="1">
      <w:start w:val="1"/>
      <w:numFmt w:val="bullet"/>
      <w:lvlText w:val=""/>
      <w:lvlJc w:val="left"/>
      <w:pPr>
        <w:tabs>
          <w:tab w:val="num" w:pos="2520"/>
        </w:tabs>
        <w:ind w:left="2520" w:hanging="360"/>
      </w:pPr>
      <w:rPr>
        <w:rFonts w:ascii="Symbol" w:hAnsi="Symbol" w:hint="default"/>
      </w:rPr>
    </w:lvl>
    <w:lvl w:ilvl="4" w:tplc="04100003" w:tentative="1">
      <w:start w:val="1"/>
      <w:numFmt w:val="bullet"/>
      <w:lvlText w:val="o"/>
      <w:lvlJc w:val="left"/>
      <w:pPr>
        <w:tabs>
          <w:tab w:val="num" w:pos="3240"/>
        </w:tabs>
        <w:ind w:left="3240" w:hanging="360"/>
      </w:pPr>
      <w:rPr>
        <w:rFonts w:ascii="Courier New" w:hAnsi="Courier New" w:hint="default"/>
      </w:rPr>
    </w:lvl>
    <w:lvl w:ilvl="5" w:tplc="04100005" w:tentative="1">
      <w:start w:val="1"/>
      <w:numFmt w:val="bullet"/>
      <w:lvlText w:val=""/>
      <w:lvlJc w:val="left"/>
      <w:pPr>
        <w:tabs>
          <w:tab w:val="num" w:pos="3960"/>
        </w:tabs>
        <w:ind w:left="3960" w:hanging="360"/>
      </w:pPr>
      <w:rPr>
        <w:rFonts w:ascii="Wingdings" w:hAnsi="Wingdings" w:hint="default"/>
      </w:rPr>
    </w:lvl>
    <w:lvl w:ilvl="6" w:tplc="04100001" w:tentative="1">
      <w:start w:val="1"/>
      <w:numFmt w:val="bullet"/>
      <w:lvlText w:val=""/>
      <w:lvlJc w:val="left"/>
      <w:pPr>
        <w:tabs>
          <w:tab w:val="num" w:pos="4680"/>
        </w:tabs>
        <w:ind w:left="4680" w:hanging="360"/>
      </w:pPr>
      <w:rPr>
        <w:rFonts w:ascii="Symbol" w:hAnsi="Symbol" w:hint="default"/>
      </w:rPr>
    </w:lvl>
    <w:lvl w:ilvl="7" w:tplc="04100003" w:tentative="1">
      <w:start w:val="1"/>
      <w:numFmt w:val="bullet"/>
      <w:lvlText w:val="o"/>
      <w:lvlJc w:val="left"/>
      <w:pPr>
        <w:tabs>
          <w:tab w:val="num" w:pos="5400"/>
        </w:tabs>
        <w:ind w:left="5400" w:hanging="360"/>
      </w:pPr>
      <w:rPr>
        <w:rFonts w:ascii="Courier New" w:hAnsi="Courier New" w:hint="default"/>
      </w:rPr>
    </w:lvl>
    <w:lvl w:ilvl="8" w:tplc="04100005" w:tentative="1">
      <w:start w:val="1"/>
      <w:numFmt w:val="bullet"/>
      <w:lvlText w:val=""/>
      <w:lvlJc w:val="left"/>
      <w:pPr>
        <w:tabs>
          <w:tab w:val="num" w:pos="6120"/>
        </w:tabs>
        <w:ind w:left="6120" w:hanging="360"/>
      </w:pPr>
      <w:rPr>
        <w:rFonts w:ascii="Wingdings" w:hAnsi="Wingdings" w:hint="default"/>
      </w:rPr>
    </w:lvl>
  </w:abstractNum>
  <w:abstractNum w:abstractNumId="34">
    <w:nsid w:val="7B524C5A"/>
    <w:multiLevelType w:val="hybridMultilevel"/>
    <w:tmpl w:val="D66EE99A"/>
    <w:lvl w:ilvl="0" w:tplc="04100001">
      <w:start w:val="1"/>
      <w:numFmt w:val="bullet"/>
      <w:lvlText w:val=""/>
      <w:lvlJc w:val="left"/>
      <w:pPr>
        <w:tabs>
          <w:tab w:val="num" w:pos="854"/>
        </w:tabs>
        <w:ind w:left="854" w:hanging="360"/>
      </w:pPr>
      <w:rPr>
        <w:rFonts w:ascii="Symbol" w:hAnsi="Symbol" w:hint="default"/>
      </w:rPr>
    </w:lvl>
    <w:lvl w:ilvl="1" w:tplc="04100003">
      <w:start w:val="1"/>
      <w:numFmt w:val="bullet"/>
      <w:lvlText w:val="o"/>
      <w:lvlJc w:val="left"/>
      <w:pPr>
        <w:tabs>
          <w:tab w:val="num" w:pos="1574"/>
        </w:tabs>
        <w:ind w:left="1574" w:hanging="360"/>
      </w:pPr>
      <w:rPr>
        <w:rFonts w:ascii="Courier New" w:hAnsi="Courier New" w:cs="Courier New" w:hint="default"/>
      </w:rPr>
    </w:lvl>
    <w:lvl w:ilvl="2" w:tplc="04100005" w:tentative="1">
      <w:start w:val="1"/>
      <w:numFmt w:val="bullet"/>
      <w:lvlText w:val=""/>
      <w:lvlJc w:val="left"/>
      <w:pPr>
        <w:tabs>
          <w:tab w:val="num" w:pos="2294"/>
        </w:tabs>
        <w:ind w:left="2294" w:hanging="360"/>
      </w:pPr>
      <w:rPr>
        <w:rFonts w:ascii="Wingdings" w:hAnsi="Wingdings" w:hint="default"/>
      </w:rPr>
    </w:lvl>
    <w:lvl w:ilvl="3" w:tplc="04100001" w:tentative="1">
      <w:start w:val="1"/>
      <w:numFmt w:val="bullet"/>
      <w:lvlText w:val=""/>
      <w:lvlJc w:val="left"/>
      <w:pPr>
        <w:tabs>
          <w:tab w:val="num" w:pos="3014"/>
        </w:tabs>
        <w:ind w:left="3014" w:hanging="360"/>
      </w:pPr>
      <w:rPr>
        <w:rFonts w:ascii="Symbol" w:hAnsi="Symbol" w:hint="default"/>
      </w:rPr>
    </w:lvl>
    <w:lvl w:ilvl="4" w:tplc="04100003" w:tentative="1">
      <w:start w:val="1"/>
      <w:numFmt w:val="bullet"/>
      <w:lvlText w:val="o"/>
      <w:lvlJc w:val="left"/>
      <w:pPr>
        <w:tabs>
          <w:tab w:val="num" w:pos="3734"/>
        </w:tabs>
        <w:ind w:left="3734" w:hanging="360"/>
      </w:pPr>
      <w:rPr>
        <w:rFonts w:ascii="Courier New" w:hAnsi="Courier New" w:cs="Courier New" w:hint="default"/>
      </w:rPr>
    </w:lvl>
    <w:lvl w:ilvl="5" w:tplc="04100005" w:tentative="1">
      <w:start w:val="1"/>
      <w:numFmt w:val="bullet"/>
      <w:lvlText w:val=""/>
      <w:lvlJc w:val="left"/>
      <w:pPr>
        <w:tabs>
          <w:tab w:val="num" w:pos="4454"/>
        </w:tabs>
        <w:ind w:left="4454" w:hanging="360"/>
      </w:pPr>
      <w:rPr>
        <w:rFonts w:ascii="Wingdings" w:hAnsi="Wingdings" w:hint="default"/>
      </w:rPr>
    </w:lvl>
    <w:lvl w:ilvl="6" w:tplc="04100001" w:tentative="1">
      <w:start w:val="1"/>
      <w:numFmt w:val="bullet"/>
      <w:lvlText w:val=""/>
      <w:lvlJc w:val="left"/>
      <w:pPr>
        <w:tabs>
          <w:tab w:val="num" w:pos="5174"/>
        </w:tabs>
        <w:ind w:left="5174" w:hanging="360"/>
      </w:pPr>
      <w:rPr>
        <w:rFonts w:ascii="Symbol" w:hAnsi="Symbol" w:hint="default"/>
      </w:rPr>
    </w:lvl>
    <w:lvl w:ilvl="7" w:tplc="04100003" w:tentative="1">
      <w:start w:val="1"/>
      <w:numFmt w:val="bullet"/>
      <w:lvlText w:val="o"/>
      <w:lvlJc w:val="left"/>
      <w:pPr>
        <w:tabs>
          <w:tab w:val="num" w:pos="5894"/>
        </w:tabs>
        <w:ind w:left="5894" w:hanging="360"/>
      </w:pPr>
      <w:rPr>
        <w:rFonts w:ascii="Courier New" w:hAnsi="Courier New" w:cs="Courier New" w:hint="default"/>
      </w:rPr>
    </w:lvl>
    <w:lvl w:ilvl="8" w:tplc="04100005" w:tentative="1">
      <w:start w:val="1"/>
      <w:numFmt w:val="bullet"/>
      <w:lvlText w:val=""/>
      <w:lvlJc w:val="left"/>
      <w:pPr>
        <w:tabs>
          <w:tab w:val="num" w:pos="6614"/>
        </w:tabs>
        <w:ind w:left="6614" w:hanging="360"/>
      </w:pPr>
      <w:rPr>
        <w:rFonts w:ascii="Wingdings" w:hAnsi="Wingdings" w:hint="default"/>
      </w:rPr>
    </w:lvl>
  </w:abstractNum>
  <w:abstractNum w:abstractNumId="35">
    <w:nsid w:val="7C9C4300"/>
    <w:multiLevelType w:val="hybridMultilevel"/>
    <w:tmpl w:val="19DEC382"/>
    <w:lvl w:ilvl="0" w:tplc="04100001">
      <w:start w:val="1"/>
      <w:numFmt w:val="bullet"/>
      <w:lvlText w:val=""/>
      <w:lvlJc w:val="left"/>
      <w:pPr>
        <w:tabs>
          <w:tab w:val="num" w:pos="720"/>
        </w:tabs>
        <w:ind w:left="720" w:hanging="360"/>
      </w:pPr>
      <w:rPr>
        <w:rFonts w:ascii="Symbol" w:hAnsi="Symbol" w:hint="default"/>
      </w:rPr>
    </w:lvl>
    <w:lvl w:ilvl="1" w:tplc="04100003" w:tentative="1">
      <w:start w:val="1"/>
      <w:numFmt w:val="bullet"/>
      <w:lvlText w:val="o"/>
      <w:lvlJc w:val="left"/>
      <w:pPr>
        <w:tabs>
          <w:tab w:val="num" w:pos="1440"/>
        </w:tabs>
        <w:ind w:left="1440" w:hanging="360"/>
      </w:pPr>
      <w:rPr>
        <w:rFonts w:ascii="Courier New" w:hAnsi="Courier New" w:hint="default"/>
      </w:rPr>
    </w:lvl>
    <w:lvl w:ilvl="2" w:tplc="04100005" w:tentative="1">
      <w:start w:val="1"/>
      <w:numFmt w:val="bullet"/>
      <w:lvlText w:val=""/>
      <w:lvlJc w:val="left"/>
      <w:pPr>
        <w:tabs>
          <w:tab w:val="num" w:pos="2160"/>
        </w:tabs>
        <w:ind w:left="2160" w:hanging="360"/>
      </w:pPr>
      <w:rPr>
        <w:rFonts w:ascii="Wingdings" w:hAnsi="Wingdings" w:hint="default"/>
      </w:rPr>
    </w:lvl>
    <w:lvl w:ilvl="3" w:tplc="04100001" w:tentative="1">
      <w:start w:val="1"/>
      <w:numFmt w:val="bullet"/>
      <w:lvlText w:val=""/>
      <w:lvlJc w:val="left"/>
      <w:pPr>
        <w:tabs>
          <w:tab w:val="num" w:pos="2880"/>
        </w:tabs>
        <w:ind w:left="2880" w:hanging="360"/>
      </w:pPr>
      <w:rPr>
        <w:rFonts w:ascii="Symbol" w:hAnsi="Symbol" w:hint="default"/>
      </w:rPr>
    </w:lvl>
    <w:lvl w:ilvl="4" w:tplc="04100003" w:tentative="1">
      <w:start w:val="1"/>
      <w:numFmt w:val="bullet"/>
      <w:lvlText w:val="o"/>
      <w:lvlJc w:val="left"/>
      <w:pPr>
        <w:tabs>
          <w:tab w:val="num" w:pos="3600"/>
        </w:tabs>
        <w:ind w:left="3600" w:hanging="360"/>
      </w:pPr>
      <w:rPr>
        <w:rFonts w:ascii="Courier New" w:hAnsi="Courier New" w:hint="default"/>
      </w:rPr>
    </w:lvl>
    <w:lvl w:ilvl="5" w:tplc="04100005" w:tentative="1">
      <w:start w:val="1"/>
      <w:numFmt w:val="bullet"/>
      <w:lvlText w:val=""/>
      <w:lvlJc w:val="left"/>
      <w:pPr>
        <w:tabs>
          <w:tab w:val="num" w:pos="4320"/>
        </w:tabs>
        <w:ind w:left="4320" w:hanging="360"/>
      </w:pPr>
      <w:rPr>
        <w:rFonts w:ascii="Wingdings" w:hAnsi="Wingdings" w:hint="default"/>
      </w:rPr>
    </w:lvl>
    <w:lvl w:ilvl="6" w:tplc="04100001" w:tentative="1">
      <w:start w:val="1"/>
      <w:numFmt w:val="bullet"/>
      <w:lvlText w:val=""/>
      <w:lvlJc w:val="left"/>
      <w:pPr>
        <w:tabs>
          <w:tab w:val="num" w:pos="5040"/>
        </w:tabs>
        <w:ind w:left="5040" w:hanging="360"/>
      </w:pPr>
      <w:rPr>
        <w:rFonts w:ascii="Symbol" w:hAnsi="Symbol" w:hint="default"/>
      </w:rPr>
    </w:lvl>
    <w:lvl w:ilvl="7" w:tplc="04100003" w:tentative="1">
      <w:start w:val="1"/>
      <w:numFmt w:val="bullet"/>
      <w:lvlText w:val="o"/>
      <w:lvlJc w:val="left"/>
      <w:pPr>
        <w:tabs>
          <w:tab w:val="num" w:pos="5760"/>
        </w:tabs>
        <w:ind w:left="5760" w:hanging="360"/>
      </w:pPr>
      <w:rPr>
        <w:rFonts w:ascii="Courier New" w:hAnsi="Courier New" w:hint="default"/>
      </w:rPr>
    </w:lvl>
    <w:lvl w:ilvl="8" w:tplc="04100005" w:tentative="1">
      <w:start w:val="1"/>
      <w:numFmt w:val="bullet"/>
      <w:lvlText w:val=""/>
      <w:lvlJc w:val="left"/>
      <w:pPr>
        <w:tabs>
          <w:tab w:val="num" w:pos="6480"/>
        </w:tabs>
        <w:ind w:left="6480" w:hanging="360"/>
      </w:pPr>
      <w:rPr>
        <w:rFonts w:ascii="Wingdings" w:hAnsi="Wingdings" w:hint="default"/>
      </w:rPr>
    </w:lvl>
  </w:abstractNum>
  <w:abstractNum w:abstractNumId="36">
    <w:nsid w:val="7CC01598"/>
    <w:multiLevelType w:val="hybridMultilevel"/>
    <w:tmpl w:val="F20AFED2"/>
    <w:lvl w:ilvl="0" w:tplc="04100011">
      <w:start w:val="1"/>
      <w:numFmt w:val="decimal"/>
      <w:lvlText w:val="%1)"/>
      <w:lvlJc w:val="left"/>
      <w:pPr>
        <w:tabs>
          <w:tab w:val="num" w:pos="720"/>
        </w:tabs>
        <w:ind w:left="720" w:hanging="360"/>
      </w:pPr>
      <w:rPr>
        <w:rFonts w:hint="default"/>
      </w:rPr>
    </w:lvl>
    <w:lvl w:ilvl="1" w:tplc="04100019" w:tentative="1">
      <w:start w:val="1"/>
      <w:numFmt w:val="lowerLetter"/>
      <w:lvlText w:val="%2."/>
      <w:lvlJc w:val="left"/>
      <w:pPr>
        <w:tabs>
          <w:tab w:val="num" w:pos="1440"/>
        </w:tabs>
        <w:ind w:left="1440" w:hanging="360"/>
      </w:pPr>
    </w:lvl>
    <w:lvl w:ilvl="2" w:tplc="0410001B" w:tentative="1">
      <w:start w:val="1"/>
      <w:numFmt w:val="lowerRoman"/>
      <w:lvlText w:val="%3."/>
      <w:lvlJc w:val="right"/>
      <w:pPr>
        <w:tabs>
          <w:tab w:val="num" w:pos="2160"/>
        </w:tabs>
        <w:ind w:left="2160" w:hanging="180"/>
      </w:pPr>
    </w:lvl>
    <w:lvl w:ilvl="3" w:tplc="0410000F" w:tentative="1">
      <w:start w:val="1"/>
      <w:numFmt w:val="decimal"/>
      <w:lvlText w:val="%4."/>
      <w:lvlJc w:val="left"/>
      <w:pPr>
        <w:tabs>
          <w:tab w:val="num" w:pos="2880"/>
        </w:tabs>
        <w:ind w:left="2880" w:hanging="360"/>
      </w:pPr>
    </w:lvl>
    <w:lvl w:ilvl="4" w:tplc="04100019" w:tentative="1">
      <w:start w:val="1"/>
      <w:numFmt w:val="lowerLetter"/>
      <w:lvlText w:val="%5."/>
      <w:lvlJc w:val="left"/>
      <w:pPr>
        <w:tabs>
          <w:tab w:val="num" w:pos="3600"/>
        </w:tabs>
        <w:ind w:left="3600" w:hanging="360"/>
      </w:pPr>
    </w:lvl>
    <w:lvl w:ilvl="5" w:tplc="0410001B" w:tentative="1">
      <w:start w:val="1"/>
      <w:numFmt w:val="lowerRoman"/>
      <w:lvlText w:val="%6."/>
      <w:lvlJc w:val="right"/>
      <w:pPr>
        <w:tabs>
          <w:tab w:val="num" w:pos="4320"/>
        </w:tabs>
        <w:ind w:left="4320" w:hanging="180"/>
      </w:pPr>
    </w:lvl>
    <w:lvl w:ilvl="6" w:tplc="0410000F" w:tentative="1">
      <w:start w:val="1"/>
      <w:numFmt w:val="decimal"/>
      <w:lvlText w:val="%7."/>
      <w:lvlJc w:val="left"/>
      <w:pPr>
        <w:tabs>
          <w:tab w:val="num" w:pos="5040"/>
        </w:tabs>
        <w:ind w:left="5040" w:hanging="360"/>
      </w:pPr>
    </w:lvl>
    <w:lvl w:ilvl="7" w:tplc="04100019" w:tentative="1">
      <w:start w:val="1"/>
      <w:numFmt w:val="lowerLetter"/>
      <w:lvlText w:val="%8."/>
      <w:lvlJc w:val="left"/>
      <w:pPr>
        <w:tabs>
          <w:tab w:val="num" w:pos="5760"/>
        </w:tabs>
        <w:ind w:left="5760" w:hanging="360"/>
      </w:pPr>
    </w:lvl>
    <w:lvl w:ilvl="8" w:tplc="0410001B" w:tentative="1">
      <w:start w:val="1"/>
      <w:numFmt w:val="lowerRoman"/>
      <w:lvlText w:val="%9."/>
      <w:lvlJc w:val="right"/>
      <w:pPr>
        <w:tabs>
          <w:tab w:val="num" w:pos="6480"/>
        </w:tabs>
        <w:ind w:left="6480" w:hanging="180"/>
      </w:pPr>
    </w:lvl>
  </w:abstractNum>
  <w:num w:numId="1">
    <w:abstractNumId w:val="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2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1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1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26"/>
    <w:lvlOverride w:ilvl="0"/>
  </w:num>
  <w:num w:numId="6">
    <w:abstractNumId w:val="12"/>
    <w:lvlOverride w:ilvl="0"/>
  </w:num>
  <w:num w:numId="7">
    <w:abstractNumId w:val="3"/>
    <w:lvlOverride w:ilvl="0"/>
  </w:num>
  <w:num w:numId="8">
    <w:abstractNumId w:val="22"/>
    <w:lvlOverride w:ilvl="0"/>
  </w:num>
  <w:num w:numId="9">
    <w:abstractNumId w:val="16"/>
  </w:num>
  <w:num w:numId="10">
    <w:abstractNumId w:val="36"/>
  </w:num>
  <w:num w:numId="11">
    <w:abstractNumId w:val="13"/>
  </w:num>
  <w:num w:numId="12">
    <w:abstractNumId w:val="29"/>
  </w:num>
  <w:num w:numId="13">
    <w:abstractNumId w:val="34"/>
  </w:num>
  <w:num w:numId="14">
    <w:abstractNumId w:val="20"/>
  </w:num>
  <w:num w:numId="15">
    <w:abstractNumId w:val="2"/>
  </w:num>
  <w:num w:numId="16">
    <w:abstractNumId w:val="23"/>
  </w:num>
  <w:num w:numId="17">
    <w:abstractNumId w:val="1"/>
  </w:num>
  <w:num w:numId="18">
    <w:abstractNumId w:val="15"/>
  </w:num>
  <w:num w:numId="19">
    <w:abstractNumId w:val="5"/>
  </w:num>
  <w:num w:numId="20">
    <w:abstractNumId w:val="32"/>
  </w:num>
  <w:num w:numId="21">
    <w:abstractNumId w:val="27"/>
  </w:num>
  <w:num w:numId="22">
    <w:abstractNumId w:val="35"/>
  </w:num>
  <w:num w:numId="23">
    <w:abstractNumId w:val="25"/>
  </w:num>
  <w:num w:numId="24">
    <w:abstractNumId w:val="31"/>
  </w:num>
  <w:num w:numId="25">
    <w:abstractNumId w:val="33"/>
  </w:num>
  <w:num w:numId="26">
    <w:abstractNumId w:val="19"/>
  </w:num>
  <w:num w:numId="27">
    <w:abstractNumId w:val="30"/>
  </w:num>
  <w:num w:numId="28">
    <w:abstractNumId w:val="21"/>
  </w:num>
  <w:num w:numId="29">
    <w:abstractNumId w:val="6"/>
  </w:num>
  <w:num w:numId="30">
    <w:abstractNumId w:val="0"/>
  </w:num>
  <w:num w:numId="31">
    <w:abstractNumId w:val="8"/>
  </w:num>
  <w:num w:numId="32">
    <w:abstractNumId w:val="17"/>
  </w:num>
  <w:num w:numId="33">
    <w:abstractNumId w:val="18"/>
  </w:num>
  <w:num w:numId="34">
    <w:abstractNumId w:val="9"/>
  </w:num>
  <w:num w:numId="35">
    <w:abstractNumId w:val="7"/>
  </w:num>
  <w:num w:numId="36">
    <w:abstractNumId w:val="11"/>
  </w:num>
  <w:num w:numId="37">
    <w:abstractNumId w:val="28"/>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oNotDisplayPageBoundaries/>
  <w:stylePaneFormatFilter w:val="3F01"/>
  <w:defaultTabStop w:val="708"/>
  <w:hyphenationZone w:val="283"/>
  <w:characterSpacingControl w:val="doNotCompress"/>
  <w:footnotePr>
    <w:footnote w:id="0"/>
    <w:footnote w:id="1"/>
  </w:footnotePr>
  <w:endnotePr>
    <w:endnote w:id="0"/>
    <w:endnote w:id="1"/>
  </w:endnotePr>
  <w:compat/>
  <w:rsids>
    <w:rsidRoot w:val="00C8489B"/>
    <w:rsid w:val="002A52E6"/>
    <w:rsid w:val="004C1E8F"/>
    <w:rsid w:val="00567397"/>
    <w:rsid w:val="00580063"/>
    <w:rsid w:val="00710310"/>
    <w:rsid w:val="008C02E2"/>
    <w:rsid w:val="009B4EFE"/>
    <w:rsid w:val="00AF082A"/>
    <w:rsid w:val="00C8489B"/>
    <w:rsid w:val="00D37237"/>
    <w:rsid w:val="00DF53DE"/>
    <w:rsid w:val="00EB4DFE"/>
    <w:rsid w:val="00FA5F26"/>
  </w:rsids>
  <m:mathPr>
    <m:mathFont m:val="Cambria Math"/>
    <m:brkBin m:val="before"/>
    <m:brkBinSub m:val="--"/>
    <m:smallFrac m:val="off"/>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ersonName"/>
  <w:smartTagType w:namespaceuri="urn:schemas-microsoft-com:office:smarttags" w:name="metricconverter"/>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it-IT" w:eastAsia="it-IT"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e">
    <w:name w:val="Normal"/>
    <w:qFormat/>
    <w:rsid w:val="00C8489B"/>
    <w:rPr>
      <w:sz w:val="24"/>
      <w:szCs w:val="24"/>
    </w:rPr>
  </w:style>
  <w:style w:type="paragraph" w:styleId="Titolo1">
    <w:name w:val="heading 1"/>
    <w:basedOn w:val="Normale"/>
    <w:next w:val="Normale"/>
    <w:qFormat/>
    <w:rsid w:val="00C8489B"/>
    <w:pPr>
      <w:keepNext/>
      <w:spacing w:before="240" w:after="60"/>
      <w:outlineLvl w:val="0"/>
    </w:pPr>
    <w:rPr>
      <w:rFonts w:ascii="Arial" w:hAnsi="Arial" w:cs="Arial"/>
      <w:b/>
      <w:bCs/>
      <w:kern w:val="32"/>
      <w:sz w:val="32"/>
      <w:szCs w:val="32"/>
    </w:rPr>
  </w:style>
  <w:style w:type="paragraph" w:styleId="Titolo2">
    <w:name w:val="heading 2"/>
    <w:basedOn w:val="Normale"/>
    <w:next w:val="Normale"/>
    <w:qFormat/>
    <w:rsid w:val="00C8489B"/>
    <w:pPr>
      <w:keepNext/>
      <w:spacing w:before="240" w:after="60"/>
      <w:outlineLvl w:val="1"/>
    </w:pPr>
    <w:rPr>
      <w:rFonts w:ascii="Arial" w:hAnsi="Arial" w:cs="Arial"/>
      <w:bCs/>
      <w:iCs/>
      <w:color w:val="000099"/>
      <w:sz w:val="36"/>
      <w:szCs w:val="36"/>
    </w:rPr>
  </w:style>
  <w:style w:type="paragraph" w:styleId="Titolo3">
    <w:name w:val="heading 3"/>
    <w:basedOn w:val="Normale"/>
    <w:next w:val="Normale"/>
    <w:qFormat/>
    <w:rsid w:val="00C8489B"/>
    <w:pPr>
      <w:keepNext/>
      <w:spacing w:before="240" w:after="60"/>
      <w:outlineLvl w:val="2"/>
    </w:pPr>
    <w:rPr>
      <w:rFonts w:ascii="Arial" w:hAnsi="Arial" w:cs="Arial"/>
      <w:b/>
      <w:bCs/>
      <w:sz w:val="26"/>
      <w:szCs w:val="26"/>
    </w:rPr>
  </w:style>
  <w:style w:type="paragraph" w:styleId="Titolo4">
    <w:name w:val="heading 4"/>
    <w:basedOn w:val="Normale"/>
    <w:next w:val="Normale"/>
    <w:qFormat/>
    <w:rsid w:val="00C8489B"/>
    <w:pPr>
      <w:keepNext/>
      <w:ind w:firstLine="360"/>
      <w:outlineLvl w:val="3"/>
    </w:pPr>
    <w:rPr>
      <w:b/>
      <w:bCs/>
    </w:rPr>
  </w:style>
  <w:style w:type="character" w:default="1" w:styleId="Carpredefinitoparagrafo">
    <w:name w:val="Default Paragraph Font"/>
    <w:semiHidden/>
  </w:style>
  <w:style w:type="table" w:default="1" w:styleId="Tabellanormale">
    <w:name w:val="Normal Table"/>
    <w:semiHidden/>
    <w:tblPr>
      <w:tblInd w:w="0" w:type="dxa"/>
      <w:tblCellMar>
        <w:top w:w="0" w:type="dxa"/>
        <w:left w:w="108" w:type="dxa"/>
        <w:bottom w:w="0" w:type="dxa"/>
        <w:right w:w="108" w:type="dxa"/>
      </w:tblCellMar>
    </w:tblPr>
  </w:style>
  <w:style w:type="numbering" w:default="1" w:styleId="Nessunelenco">
    <w:name w:val="No List"/>
    <w:semiHidden/>
  </w:style>
  <w:style w:type="paragraph" w:styleId="Rientrocorpodeltesto">
    <w:name w:val="Body Text Indent"/>
    <w:basedOn w:val="Normale"/>
    <w:rsid w:val="00C8489B"/>
    <w:pPr>
      <w:ind w:firstLine="708"/>
    </w:pPr>
    <w:rPr>
      <w:rFonts w:ascii="Arial" w:hAnsi="Arial" w:cs="Arial"/>
      <w:color w:val="000000"/>
    </w:rPr>
  </w:style>
  <w:style w:type="paragraph" w:styleId="Corpodeltesto">
    <w:name w:val="Body Text"/>
    <w:basedOn w:val="Normale"/>
    <w:rsid w:val="00C8489B"/>
    <w:rPr>
      <w:rFonts w:ascii="Arial" w:hAnsi="Arial" w:cs="Arial"/>
      <w:color w:val="000000"/>
    </w:rPr>
  </w:style>
  <w:style w:type="paragraph" w:styleId="Rientrocorpodeltesto2">
    <w:name w:val="Body Text Indent 2"/>
    <w:basedOn w:val="Normale"/>
    <w:rsid w:val="00C8489B"/>
    <w:pPr>
      <w:ind w:firstLine="360"/>
    </w:pPr>
  </w:style>
  <w:style w:type="paragraph" w:styleId="Pidipagina">
    <w:name w:val="footer"/>
    <w:basedOn w:val="Normale"/>
    <w:rsid w:val="00C8489B"/>
    <w:pPr>
      <w:tabs>
        <w:tab w:val="center" w:pos="4819"/>
        <w:tab w:val="right" w:pos="9638"/>
      </w:tabs>
    </w:pPr>
  </w:style>
  <w:style w:type="character" w:styleId="Rimandonotaapidipagina">
    <w:name w:val="footnote reference"/>
    <w:basedOn w:val="Carpredefinitoparagrafo"/>
    <w:semiHidden/>
    <w:rsid w:val="00C8489B"/>
    <w:rPr>
      <w:vertAlign w:val="superscript"/>
    </w:rPr>
  </w:style>
  <w:style w:type="paragraph" w:styleId="Corpodeltesto2">
    <w:name w:val="Body Text 2"/>
    <w:basedOn w:val="Normale"/>
    <w:rsid w:val="00C8489B"/>
    <w:pPr>
      <w:tabs>
        <w:tab w:val="num" w:pos="1308"/>
      </w:tabs>
    </w:pPr>
    <w:rPr>
      <w:rFonts w:ascii="Arial" w:hAnsi="Arial"/>
      <w:color w:val="000000"/>
      <w:sz w:val="28"/>
      <w:szCs w:val="20"/>
    </w:rPr>
  </w:style>
  <w:style w:type="paragraph" w:styleId="Testonotaapidipagina">
    <w:name w:val="footnote text"/>
    <w:basedOn w:val="Normale"/>
    <w:semiHidden/>
    <w:rsid w:val="00C8489B"/>
    <w:rPr>
      <w:rFonts w:ascii="Arial" w:hAnsi="Arial"/>
      <w:color w:val="000000"/>
      <w:szCs w:val="20"/>
    </w:rPr>
  </w:style>
  <w:style w:type="paragraph" w:styleId="Sommario2">
    <w:name w:val="toc 2"/>
    <w:basedOn w:val="Normale"/>
    <w:next w:val="Normale"/>
    <w:autoRedefine/>
    <w:semiHidden/>
    <w:rsid w:val="00C8489B"/>
    <w:pPr>
      <w:spacing w:before="120"/>
      <w:ind w:left="240"/>
    </w:pPr>
    <w:rPr>
      <w:i/>
      <w:iCs/>
    </w:rPr>
  </w:style>
  <w:style w:type="paragraph" w:styleId="Sommario1">
    <w:name w:val="toc 1"/>
    <w:basedOn w:val="Normale"/>
    <w:next w:val="Normale"/>
    <w:autoRedefine/>
    <w:semiHidden/>
    <w:rsid w:val="00C8489B"/>
    <w:pPr>
      <w:spacing w:before="240" w:after="120"/>
    </w:pPr>
    <w:rPr>
      <w:b/>
      <w:bCs/>
    </w:rPr>
  </w:style>
  <w:style w:type="paragraph" w:styleId="Sommario3">
    <w:name w:val="toc 3"/>
    <w:basedOn w:val="Normale"/>
    <w:next w:val="Normale"/>
    <w:autoRedefine/>
    <w:semiHidden/>
    <w:rsid w:val="00C8489B"/>
    <w:pPr>
      <w:ind w:left="480"/>
    </w:pPr>
  </w:style>
  <w:style w:type="character" w:styleId="Collegamentoipertestuale">
    <w:name w:val="Hyperlink"/>
    <w:basedOn w:val="Carpredefinitoparagrafo"/>
    <w:rsid w:val="00C8489B"/>
    <w:rPr>
      <w:color w:val="0000FF"/>
      <w:u w:val="single"/>
    </w:rPr>
  </w:style>
  <w:style w:type="paragraph" w:styleId="Rientrocorpodeltesto3">
    <w:name w:val="Body Text Indent 3"/>
    <w:basedOn w:val="Normale"/>
    <w:rsid w:val="00C8489B"/>
    <w:pPr>
      <w:ind w:left="708"/>
    </w:pPr>
  </w:style>
  <w:style w:type="character" w:styleId="Numeropagina">
    <w:name w:val="page number"/>
    <w:basedOn w:val="Carpredefinitoparagrafo"/>
    <w:rsid w:val="00C8489B"/>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7.jpeg"/><Relationship Id="rId18" Type="http://schemas.openxmlformats.org/officeDocument/2006/relationships/image" Target="media/image12.jpeg"/><Relationship Id="rId26" Type="http://schemas.openxmlformats.org/officeDocument/2006/relationships/fontTable" Target="fontTable.xml"/><Relationship Id="rId3" Type="http://schemas.openxmlformats.org/officeDocument/2006/relationships/settings" Target="settings.xml"/><Relationship Id="rId21" Type="http://schemas.openxmlformats.org/officeDocument/2006/relationships/image" Target="media/image15.jpeg"/><Relationship Id="rId7" Type="http://schemas.openxmlformats.org/officeDocument/2006/relationships/image" Target="media/image1.jpeg"/><Relationship Id="rId12" Type="http://schemas.openxmlformats.org/officeDocument/2006/relationships/image" Target="media/image6.jpeg"/><Relationship Id="rId17" Type="http://schemas.openxmlformats.org/officeDocument/2006/relationships/image" Target="media/image11.jpeg"/><Relationship Id="rId25" Type="http://schemas.openxmlformats.org/officeDocument/2006/relationships/footer" Target="footer2.xml"/><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image" Target="media/image14.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eg"/><Relationship Id="rId24" Type="http://schemas.openxmlformats.org/officeDocument/2006/relationships/footer" Target="footer1.xml"/><Relationship Id="rId5" Type="http://schemas.openxmlformats.org/officeDocument/2006/relationships/footnotes" Target="footnotes.xml"/><Relationship Id="rId15" Type="http://schemas.openxmlformats.org/officeDocument/2006/relationships/image" Target="media/image9.jpeg"/><Relationship Id="rId23" Type="http://schemas.openxmlformats.org/officeDocument/2006/relationships/image" Target="media/image17.jpeg"/><Relationship Id="rId10" Type="http://schemas.openxmlformats.org/officeDocument/2006/relationships/image" Target="media/image4.jpeg"/><Relationship Id="rId19" Type="http://schemas.openxmlformats.org/officeDocument/2006/relationships/image" Target="media/image13.jpe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jpeg"/><Relationship Id="rId22" Type="http://schemas.openxmlformats.org/officeDocument/2006/relationships/image" Target="media/image16.png"/><Relationship Id="rId27" Type="http://schemas.openxmlformats.org/officeDocument/2006/relationships/theme" Target="theme/theme1.xml"/></Relationships>
</file>

<file path=word/theme/theme1.xml><?xml version="1.0" encoding="utf-8"?>
<a:theme xmlns:a="http://schemas.openxmlformats.org/drawingml/2006/main" name="Tema di Office">
  <a:themeElements>
    <a:clrScheme name="Office">
      <a:dk1>
        <a:sysClr val="windowText" lastClr="000000"/>
      </a:dk1>
      <a:lt1>
        <a:sysClr val="window" lastClr="C8E0D8"/>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51</TotalTime>
  <Pages>16</Pages>
  <Words>7382</Words>
  <Characters>42082</Characters>
  <Application>Microsoft Office Word</Application>
  <DocSecurity>0</DocSecurity>
  <Lines>350</Lines>
  <Paragraphs>98</Paragraphs>
  <ScaleCrop>false</ScaleCrop>
  <HeadingPairs>
    <vt:vector size="2" baseType="variant">
      <vt:variant>
        <vt:lpstr>Titolo</vt:lpstr>
      </vt:variant>
      <vt:variant>
        <vt:i4>1</vt:i4>
      </vt:variant>
    </vt:vector>
  </HeadingPairs>
  <TitlesOfParts>
    <vt:vector size="1" baseType="lpstr">
      <vt:lpstr>Microrganismi del mosto</vt:lpstr>
    </vt:vector>
  </TitlesOfParts>
  <Company>Standard</Company>
  <LinksUpToDate>false</LinksUpToDate>
  <CharactersWithSpaces>49366</CharactersWithSpaces>
  <SharedDoc>false</SharedDoc>
  <HLinks>
    <vt:vector size="456" baseType="variant">
      <vt:variant>
        <vt:i4>1376316</vt:i4>
      </vt:variant>
      <vt:variant>
        <vt:i4>452</vt:i4>
      </vt:variant>
      <vt:variant>
        <vt:i4>0</vt:i4>
      </vt:variant>
      <vt:variant>
        <vt:i4>5</vt:i4>
      </vt:variant>
      <vt:variant>
        <vt:lpwstr/>
      </vt:variant>
      <vt:variant>
        <vt:lpwstr>_Toc73449461</vt:lpwstr>
      </vt:variant>
      <vt:variant>
        <vt:i4>1310780</vt:i4>
      </vt:variant>
      <vt:variant>
        <vt:i4>446</vt:i4>
      </vt:variant>
      <vt:variant>
        <vt:i4>0</vt:i4>
      </vt:variant>
      <vt:variant>
        <vt:i4>5</vt:i4>
      </vt:variant>
      <vt:variant>
        <vt:lpwstr/>
      </vt:variant>
      <vt:variant>
        <vt:lpwstr>_Toc73449460</vt:lpwstr>
      </vt:variant>
      <vt:variant>
        <vt:i4>1900607</vt:i4>
      </vt:variant>
      <vt:variant>
        <vt:i4>440</vt:i4>
      </vt:variant>
      <vt:variant>
        <vt:i4>0</vt:i4>
      </vt:variant>
      <vt:variant>
        <vt:i4>5</vt:i4>
      </vt:variant>
      <vt:variant>
        <vt:lpwstr/>
      </vt:variant>
      <vt:variant>
        <vt:lpwstr>_Toc73449459</vt:lpwstr>
      </vt:variant>
      <vt:variant>
        <vt:i4>1835071</vt:i4>
      </vt:variant>
      <vt:variant>
        <vt:i4>434</vt:i4>
      </vt:variant>
      <vt:variant>
        <vt:i4>0</vt:i4>
      </vt:variant>
      <vt:variant>
        <vt:i4>5</vt:i4>
      </vt:variant>
      <vt:variant>
        <vt:lpwstr/>
      </vt:variant>
      <vt:variant>
        <vt:lpwstr>_Toc73449458</vt:lpwstr>
      </vt:variant>
      <vt:variant>
        <vt:i4>1245247</vt:i4>
      </vt:variant>
      <vt:variant>
        <vt:i4>428</vt:i4>
      </vt:variant>
      <vt:variant>
        <vt:i4>0</vt:i4>
      </vt:variant>
      <vt:variant>
        <vt:i4>5</vt:i4>
      </vt:variant>
      <vt:variant>
        <vt:lpwstr/>
      </vt:variant>
      <vt:variant>
        <vt:lpwstr>_Toc73449457</vt:lpwstr>
      </vt:variant>
      <vt:variant>
        <vt:i4>1179711</vt:i4>
      </vt:variant>
      <vt:variant>
        <vt:i4>422</vt:i4>
      </vt:variant>
      <vt:variant>
        <vt:i4>0</vt:i4>
      </vt:variant>
      <vt:variant>
        <vt:i4>5</vt:i4>
      </vt:variant>
      <vt:variant>
        <vt:lpwstr/>
      </vt:variant>
      <vt:variant>
        <vt:lpwstr>_Toc73449456</vt:lpwstr>
      </vt:variant>
      <vt:variant>
        <vt:i4>1114175</vt:i4>
      </vt:variant>
      <vt:variant>
        <vt:i4>416</vt:i4>
      </vt:variant>
      <vt:variant>
        <vt:i4>0</vt:i4>
      </vt:variant>
      <vt:variant>
        <vt:i4>5</vt:i4>
      </vt:variant>
      <vt:variant>
        <vt:lpwstr/>
      </vt:variant>
      <vt:variant>
        <vt:lpwstr>_Toc73449455</vt:lpwstr>
      </vt:variant>
      <vt:variant>
        <vt:i4>1048639</vt:i4>
      </vt:variant>
      <vt:variant>
        <vt:i4>410</vt:i4>
      </vt:variant>
      <vt:variant>
        <vt:i4>0</vt:i4>
      </vt:variant>
      <vt:variant>
        <vt:i4>5</vt:i4>
      </vt:variant>
      <vt:variant>
        <vt:lpwstr/>
      </vt:variant>
      <vt:variant>
        <vt:lpwstr>_Toc73449454</vt:lpwstr>
      </vt:variant>
      <vt:variant>
        <vt:i4>1507391</vt:i4>
      </vt:variant>
      <vt:variant>
        <vt:i4>404</vt:i4>
      </vt:variant>
      <vt:variant>
        <vt:i4>0</vt:i4>
      </vt:variant>
      <vt:variant>
        <vt:i4>5</vt:i4>
      </vt:variant>
      <vt:variant>
        <vt:lpwstr/>
      </vt:variant>
      <vt:variant>
        <vt:lpwstr>_Toc73449453</vt:lpwstr>
      </vt:variant>
      <vt:variant>
        <vt:i4>1441855</vt:i4>
      </vt:variant>
      <vt:variant>
        <vt:i4>398</vt:i4>
      </vt:variant>
      <vt:variant>
        <vt:i4>0</vt:i4>
      </vt:variant>
      <vt:variant>
        <vt:i4>5</vt:i4>
      </vt:variant>
      <vt:variant>
        <vt:lpwstr/>
      </vt:variant>
      <vt:variant>
        <vt:lpwstr>_Toc73449452</vt:lpwstr>
      </vt:variant>
      <vt:variant>
        <vt:i4>1376319</vt:i4>
      </vt:variant>
      <vt:variant>
        <vt:i4>392</vt:i4>
      </vt:variant>
      <vt:variant>
        <vt:i4>0</vt:i4>
      </vt:variant>
      <vt:variant>
        <vt:i4>5</vt:i4>
      </vt:variant>
      <vt:variant>
        <vt:lpwstr/>
      </vt:variant>
      <vt:variant>
        <vt:lpwstr>_Toc73449451</vt:lpwstr>
      </vt:variant>
      <vt:variant>
        <vt:i4>1310783</vt:i4>
      </vt:variant>
      <vt:variant>
        <vt:i4>386</vt:i4>
      </vt:variant>
      <vt:variant>
        <vt:i4>0</vt:i4>
      </vt:variant>
      <vt:variant>
        <vt:i4>5</vt:i4>
      </vt:variant>
      <vt:variant>
        <vt:lpwstr/>
      </vt:variant>
      <vt:variant>
        <vt:lpwstr>_Toc73449450</vt:lpwstr>
      </vt:variant>
      <vt:variant>
        <vt:i4>1900606</vt:i4>
      </vt:variant>
      <vt:variant>
        <vt:i4>380</vt:i4>
      </vt:variant>
      <vt:variant>
        <vt:i4>0</vt:i4>
      </vt:variant>
      <vt:variant>
        <vt:i4>5</vt:i4>
      </vt:variant>
      <vt:variant>
        <vt:lpwstr/>
      </vt:variant>
      <vt:variant>
        <vt:lpwstr>_Toc73449449</vt:lpwstr>
      </vt:variant>
      <vt:variant>
        <vt:i4>1835070</vt:i4>
      </vt:variant>
      <vt:variant>
        <vt:i4>374</vt:i4>
      </vt:variant>
      <vt:variant>
        <vt:i4>0</vt:i4>
      </vt:variant>
      <vt:variant>
        <vt:i4>5</vt:i4>
      </vt:variant>
      <vt:variant>
        <vt:lpwstr/>
      </vt:variant>
      <vt:variant>
        <vt:lpwstr>_Toc73449448</vt:lpwstr>
      </vt:variant>
      <vt:variant>
        <vt:i4>1245246</vt:i4>
      </vt:variant>
      <vt:variant>
        <vt:i4>368</vt:i4>
      </vt:variant>
      <vt:variant>
        <vt:i4>0</vt:i4>
      </vt:variant>
      <vt:variant>
        <vt:i4>5</vt:i4>
      </vt:variant>
      <vt:variant>
        <vt:lpwstr/>
      </vt:variant>
      <vt:variant>
        <vt:lpwstr>_Toc73449447</vt:lpwstr>
      </vt:variant>
      <vt:variant>
        <vt:i4>1179710</vt:i4>
      </vt:variant>
      <vt:variant>
        <vt:i4>362</vt:i4>
      </vt:variant>
      <vt:variant>
        <vt:i4>0</vt:i4>
      </vt:variant>
      <vt:variant>
        <vt:i4>5</vt:i4>
      </vt:variant>
      <vt:variant>
        <vt:lpwstr/>
      </vt:variant>
      <vt:variant>
        <vt:lpwstr>_Toc73449446</vt:lpwstr>
      </vt:variant>
      <vt:variant>
        <vt:i4>1114174</vt:i4>
      </vt:variant>
      <vt:variant>
        <vt:i4>356</vt:i4>
      </vt:variant>
      <vt:variant>
        <vt:i4>0</vt:i4>
      </vt:variant>
      <vt:variant>
        <vt:i4>5</vt:i4>
      </vt:variant>
      <vt:variant>
        <vt:lpwstr/>
      </vt:variant>
      <vt:variant>
        <vt:lpwstr>_Toc73449445</vt:lpwstr>
      </vt:variant>
      <vt:variant>
        <vt:i4>1048638</vt:i4>
      </vt:variant>
      <vt:variant>
        <vt:i4>350</vt:i4>
      </vt:variant>
      <vt:variant>
        <vt:i4>0</vt:i4>
      </vt:variant>
      <vt:variant>
        <vt:i4>5</vt:i4>
      </vt:variant>
      <vt:variant>
        <vt:lpwstr/>
      </vt:variant>
      <vt:variant>
        <vt:lpwstr>_Toc73449444</vt:lpwstr>
      </vt:variant>
      <vt:variant>
        <vt:i4>1507390</vt:i4>
      </vt:variant>
      <vt:variant>
        <vt:i4>344</vt:i4>
      </vt:variant>
      <vt:variant>
        <vt:i4>0</vt:i4>
      </vt:variant>
      <vt:variant>
        <vt:i4>5</vt:i4>
      </vt:variant>
      <vt:variant>
        <vt:lpwstr/>
      </vt:variant>
      <vt:variant>
        <vt:lpwstr>_Toc73449443</vt:lpwstr>
      </vt:variant>
      <vt:variant>
        <vt:i4>1441854</vt:i4>
      </vt:variant>
      <vt:variant>
        <vt:i4>338</vt:i4>
      </vt:variant>
      <vt:variant>
        <vt:i4>0</vt:i4>
      </vt:variant>
      <vt:variant>
        <vt:i4>5</vt:i4>
      </vt:variant>
      <vt:variant>
        <vt:lpwstr/>
      </vt:variant>
      <vt:variant>
        <vt:lpwstr>_Toc73449442</vt:lpwstr>
      </vt:variant>
      <vt:variant>
        <vt:i4>1376318</vt:i4>
      </vt:variant>
      <vt:variant>
        <vt:i4>332</vt:i4>
      </vt:variant>
      <vt:variant>
        <vt:i4>0</vt:i4>
      </vt:variant>
      <vt:variant>
        <vt:i4>5</vt:i4>
      </vt:variant>
      <vt:variant>
        <vt:lpwstr/>
      </vt:variant>
      <vt:variant>
        <vt:lpwstr>_Toc73449441</vt:lpwstr>
      </vt:variant>
      <vt:variant>
        <vt:i4>1310782</vt:i4>
      </vt:variant>
      <vt:variant>
        <vt:i4>326</vt:i4>
      </vt:variant>
      <vt:variant>
        <vt:i4>0</vt:i4>
      </vt:variant>
      <vt:variant>
        <vt:i4>5</vt:i4>
      </vt:variant>
      <vt:variant>
        <vt:lpwstr/>
      </vt:variant>
      <vt:variant>
        <vt:lpwstr>_Toc73449440</vt:lpwstr>
      </vt:variant>
      <vt:variant>
        <vt:i4>1900601</vt:i4>
      </vt:variant>
      <vt:variant>
        <vt:i4>320</vt:i4>
      </vt:variant>
      <vt:variant>
        <vt:i4>0</vt:i4>
      </vt:variant>
      <vt:variant>
        <vt:i4>5</vt:i4>
      </vt:variant>
      <vt:variant>
        <vt:lpwstr/>
      </vt:variant>
      <vt:variant>
        <vt:lpwstr>_Toc73449439</vt:lpwstr>
      </vt:variant>
      <vt:variant>
        <vt:i4>1835065</vt:i4>
      </vt:variant>
      <vt:variant>
        <vt:i4>314</vt:i4>
      </vt:variant>
      <vt:variant>
        <vt:i4>0</vt:i4>
      </vt:variant>
      <vt:variant>
        <vt:i4>5</vt:i4>
      </vt:variant>
      <vt:variant>
        <vt:lpwstr/>
      </vt:variant>
      <vt:variant>
        <vt:lpwstr>_Toc73449438</vt:lpwstr>
      </vt:variant>
      <vt:variant>
        <vt:i4>1245241</vt:i4>
      </vt:variant>
      <vt:variant>
        <vt:i4>308</vt:i4>
      </vt:variant>
      <vt:variant>
        <vt:i4>0</vt:i4>
      </vt:variant>
      <vt:variant>
        <vt:i4>5</vt:i4>
      </vt:variant>
      <vt:variant>
        <vt:lpwstr/>
      </vt:variant>
      <vt:variant>
        <vt:lpwstr>_Toc73449437</vt:lpwstr>
      </vt:variant>
      <vt:variant>
        <vt:i4>1179705</vt:i4>
      </vt:variant>
      <vt:variant>
        <vt:i4>302</vt:i4>
      </vt:variant>
      <vt:variant>
        <vt:i4>0</vt:i4>
      </vt:variant>
      <vt:variant>
        <vt:i4>5</vt:i4>
      </vt:variant>
      <vt:variant>
        <vt:lpwstr/>
      </vt:variant>
      <vt:variant>
        <vt:lpwstr>_Toc73449436</vt:lpwstr>
      </vt:variant>
      <vt:variant>
        <vt:i4>1114169</vt:i4>
      </vt:variant>
      <vt:variant>
        <vt:i4>296</vt:i4>
      </vt:variant>
      <vt:variant>
        <vt:i4>0</vt:i4>
      </vt:variant>
      <vt:variant>
        <vt:i4>5</vt:i4>
      </vt:variant>
      <vt:variant>
        <vt:lpwstr/>
      </vt:variant>
      <vt:variant>
        <vt:lpwstr>_Toc73449435</vt:lpwstr>
      </vt:variant>
      <vt:variant>
        <vt:i4>1048633</vt:i4>
      </vt:variant>
      <vt:variant>
        <vt:i4>290</vt:i4>
      </vt:variant>
      <vt:variant>
        <vt:i4>0</vt:i4>
      </vt:variant>
      <vt:variant>
        <vt:i4>5</vt:i4>
      </vt:variant>
      <vt:variant>
        <vt:lpwstr/>
      </vt:variant>
      <vt:variant>
        <vt:lpwstr>_Toc73449434</vt:lpwstr>
      </vt:variant>
      <vt:variant>
        <vt:i4>1507385</vt:i4>
      </vt:variant>
      <vt:variant>
        <vt:i4>284</vt:i4>
      </vt:variant>
      <vt:variant>
        <vt:i4>0</vt:i4>
      </vt:variant>
      <vt:variant>
        <vt:i4>5</vt:i4>
      </vt:variant>
      <vt:variant>
        <vt:lpwstr/>
      </vt:variant>
      <vt:variant>
        <vt:lpwstr>_Toc73449433</vt:lpwstr>
      </vt:variant>
      <vt:variant>
        <vt:i4>1441849</vt:i4>
      </vt:variant>
      <vt:variant>
        <vt:i4>278</vt:i4>
      </vt:variant>
      <vt:variant>
        <vt:i4>0</vt:i4>
      </vt:variant>
      <vt:variant>
        <vt:i4>5</vt:i4>
      </vt:variant>
      <vt:variant>
        <vt:lpwstr/>
      </vt:variant>
      <vt:variant>
        <vt:lpwstr>_Toc73449432</vt:lpwstr>
      </vt:variant>
      <vt:variant>
        <vt:i4>1376313</vt:i4>
      </vt:variant>
      <vt:variant>
        <vt:i4>272</vt:i4>
      </vt:variant>
      <vt:variant>
        <vt:i4>0</vt:i4>
      </vt:variant>
      <vt:variant>
        <vt:i4>5</vt:i4>
      </vt:variant>
      <vt:variant>
        <vt:lpwstr/>
      </vt:variant>
      <vt:variant>
        <vt:lpwstr>_Toc73449431</vt:lpwstr>
      </vt:variant>
      <vt:variant>
        <vt:i4>1310777</vt:i4>
      </vt:variant>
      <vt:variant>
        <vt:i4>266</vt:i4>
      </vt:variant>
      <vt:variant>
        <vt:i4>0</vt:i4>
      </vt:variant>
      <vt:variant>
        <vt:i4>5</vt:i4>
      </vt:variant>
      <vt:variant>
        <vt:lpwstr/>
      </vt:variant>
      <vt:variant>
        <vt:lpwstr>_Toc73449430</vt:lpwstr>
      </vt:variant>
      <vt:variant>
        <vt:i4>1900600</vt:i4>
      </vt:variant>
      <vt:variant>
        <vt:i4>260</vt:i4>
      </vt:variant>
      <vt:variant>
        <vt:i4>0</vt:i4>
      </vt:variant>
      <vt:variant>
        <vt:i4>5</vt:i4>
      </vt:variant>
      <vt:variant>
        <vt:lpwstr/>
      </vt:variant>
      <vt:variant>
        <vt:lpwstr>_Toc73449429</vt:lpwstr>
      </vt:variant>
      <vt:variant>
        <vt:i4>1835064</vt:i4>
      </vt:variant>
      <vt:variant>
        <vt:i4>254</vt:i4>
      </vt:variant>
      <vt:variant>
        <vt:i4>0</vt:i4>
      </vt:variant>
      <vt:variant>
        <vt:i4>5</vt:i4>
      </vt:variant>
      <vt:variant>
        <vt:lpwstr/>
      </vt:variant>
      <vt:variant>
        <vt:lpwstr>_Toc73449428</vt:lpwstr>
      </vt:variant>
      <vt:variant>
        <vt:i4>1245240</vt:i4>
      </vt:variant>
      <vt:variant>
        <vt:i4>248</vt:i4>
      </vt:variant>
      <vt:variant>
        <vt:i4>0</vt:i4>
      </vt:variant>
      <vt:variant>
        <vt:i4>5</vt:i4>
      </vt:variant>
      <vt:variant>
        <vt:lpwstr/>
      </vt:variant>
      <vt:variant>
        <vt:lpwstr>_Toc73449427</vt:lpwstr>
      </vt:variant>
      <vt:variant>
        <vt:i4>1179704</vt:i4>
      </vt:variant>
      <vt:variant>
        <vt:i4>242</vt:i4>
      </vt:variant>
      <vt:variant>
        <vt:i4>0</vt:i4>
      </vt:variant>
      <vt:variant>
        <vt:i4>5</vt:i4>
      </vt:variant>
      <vt:variant>
        <vt:lpwstr/>
      </vt:variant>
      <vt:variant>
        <vt:lpwstr>_Toc73449426</vt:lpwstr>
      </vt:variant>
      <vt:variant>
        <vt:i4>1114168</vt:i4>
      </vt:variant>
      <vt:variant>
        <vt:i4>236</vt:i4>
      </vt:variant>
      <vt:variant>
        <vt:i4>0</vt:i4>
      </vt:variant>
      <vt:variant>
        <vt:i4>5</vt:i4>
      </vt:variant>
      <vt:variant>
        <vt:lpwstr/>
      </vt:variant>
      <vt:variant>
        <vt:lpwstr>_Toc73449425</vt:lpwstr>
      </vt:variant>
      <vt:variant>
        <vt:i4>1048632</vt:i4>
      </vt:variant>
      <vt:variant>
        <vt:i4>230</vt:i4>
      </vt:variant>
      <vt:variant>
        <vt:i4>0</vt:i4>
      </vt:variant>
      <vt:variant>
        <vt:i4>5</vt:i4>
      </vt:variant>
      <vt:variant>
        <vt:lpwstr/>
      </vt:variant>
      <vt:variant>
        <vt:lpwstr>_Toc73449424</vt:lpwstr>
      </vt:variant>
      <vt:variant>
        <vt:i4>1507384</vt:i4>
      </vt:variant>
      <vt:variant>
        <vt:i4>224</vt:i4>
      </vt:variant>
      <vt:variant>
        <vt:i4>0</vt:i4>
      </vt:variant>
      <vt:variant>
        <vt:i4>5</vt:i4>
      </vt:variant>
      <vt:variant>
        <vt:lpwstr/>
      </vt:variant>
      <vt:variant>
        <vt:lpwstr>_Toc73449423</vt:lpwstr>
      </vt:variant>
      <vt:variant>
        <vt:i4>1441848</vt:i4>
      </vt:variant>
      <vt:variant>
        <vt:i4>218</vt:i4>
      </vt:variant>
      <vt:variant>
        <vt:i4>0</vt:i4>
      </vt:variant>
      <vt:variant>
        <vt:i4>5</vt:i4>
      </vt:variant>
      <vt:variant>
        <vt:lpwstr/>
      </vt:variant>
      <vt:variant>
        <vt:lpwstr>_Toc73449422</vt:lpwstr>
      </vt:variant>
      <vt:variant>
        <vt:i4>1376312</vt:i4>
      </vt:variant>
      <vt:variant>
        <vt:i4>212</vt:i4>
      </vt:variant>
      <vt:variant>
        <vt:i4>0</vt:i4>
      </vt:variant>
      <vt:variant>
        <vt:i4>5</vt:i4>
      </vt:variant>
      <vt:variant>
        <vt:lpwstr/>
      </vt:variant>
      <vt:variant>
        <vt:lpwstr>_Toc73449421</vt:lpwstr>
      </vt:variant>
      <vt:variant>
        <vt:i4>1310776</vt:i4>
      </vt:variant>
      <vt:variant>
        <vt:i4>206</vt:i4>
      </vt:variant>
      <vt:variant>
        <vt:i4>0</vt:i4>
      </vt:variant>
      <vt:variant>
        <vt:i4>5</vt:i4>
      </vt:variant>
      <vt:variant>
        <vt:lpwstr/>
      </vt:variant>
      <vt:variant>
        <vt:lpwstr>_Toc73449420</vt:lpwstr>
      </vt:variant>
      <vt:variant>
        <vt:i4>1900603</vt:i4>
      </vt:variant>
      <vt:variant>
        <vt:i4>200</vt:i4>
      </vt:variant>
      <vt:variant>
        <vt:i4>0</vt:i4>
      </vt:variant>
      <vt:variant>
        <vt:i4>5</vt:i4>
      </vt:variant>
      <vt:variant>
        <vt:lpwstr/>
      </vt:variant>
      <vt:variant>
        <vt:lpwstr>_Toc73449419</vt:lpwstr>
      </vt:variant>
      <vt:variant>
        <vt:i4>1835067</vt:i4>
      </vt:variant>
      <vt:variant>
        <vt:i4>194</vt:i4>
      </vt:variant>
      <vt:variant>
        <vt:i4>0</vt:i4>
      </vt:variant>
      <vt:variant>
        <vt:i4>5</vt:i4>
      </vt:variant>
      <vt:variant>
        <vt:lpwstr/>
      </vt:variant>
      <vt:variant>
        <vt:lpwstr>_Toc73449418</vt:lpwstr>
      </vt:variant>
      <vt:variant>
        <vt:i4>1245243</vt:i4>
      </vt:variant>
      <vt:variant>
        <vt:i4>188</vt:i4>
      </vt:variant>
      <vt:variant>
        <vt:i4>0</vt:i4>
      </vt:variant>
      <vt:variant>
        <vt:i4>5</vt:i4>
      </vt:variant>
      <vt:variant>
        <vt:lpwstr/>
      </vt:variant>
      <vt:variant>
        <vt:lpwstr>_Toc73449417</vt:lpwstr>
      </vt:variant>
      <vt:variant>
        <vt:i4>1179707</vt:i4>
      </vt:variant>
      <vt:variant>
        <vt:i4>182</vt:i4>
      </vt:variant>
      <vt:variant>
        <vt:i4>0</vt:i4>
      </vt:variant>
      <vt:variant>
        <vt:i4>5</vt:i4>
      </vt:variant>
      <vt:variant>
        <vt:lpwstr/>
      </vt:variant>
      <vt:variant>
        <vt:lpwstr>_Toc73449416</vt:lpwstr>
      </vt:variant>
      <vt:variant>
        <vt:i4>1114171</vt:i4>
      </vt:variant>
      <vt:variant>
        <vt:i4>176</vt:i4>
      </vt:variant>
      <vt:variant>
        <vt:i4>0</vt:i4>
      </vt:variant>
      <vt:variant>
        <vt:i4>5</vt:i4>
      </vt:variant>
      <vt:variant>
        <vt:lpwstr/>
      </vt:variant>
      <vt:variant>
        <vt:lpwstr>_Toc73449415</vt:lpwstr>
      </vt:variant>
      <vt:variant>
        <vt:i4>1048635</vt:i4>
      </vt:variant>
      <vt:variant>
        <vt:i4>170</vt:i4>
      </vt:variant>
      <vt:variant>
        <vt:i4>0</vt:i4>
      </vt:variant>
      <vt:variant>
        <vt:i4>5</vt:i4>
      </vt:variant>
      <vt:variant>
        <vt:lpwstr/>
      </vt:variant>
      <vt:variant>
        <vt:lpwstr>_Toc73449414</vt:lpwstr>
      </vt:variant>
      <vt:variant>
        <vt:i4>1507387</vt:i4>
      </vt:variant>
      <vt:variant>
        <vt:i4>164</vt:i4>
      </vt:variant>
      <vt:variant>
        <vt:i4>0</vt:i4>
      </vt:variant>
      <vt:variant>
        <vt:i4>5</vt:i4>
      </vt:variant>
      <vt:variant>
        <vt:lpwstr/>
      </vt:variant>
      <vt:variant>
        <vt:lpwstr>_Toc73449413</vt:lpwstr>
      </vt:variant>
      <vt:variant>
        <vt:i4>1441851</vt:i4>
      </vt:variant>
      <vt:variant>
        <vt:i4>158</vt:i4>
      </vt:variant>
      <vt:variant>
        <vt:i4>0</vt:i4>
      </vt:variant>
      <vt:variant>
        <vt:i4>5</vt:i4>
      </vt:variant>
      <vt:variant>
        <vt:lpwstr/>
      </vt:variant>
      <vt:variant>
        <vt:lpwstr>_Toc73449412</vt:lpwstr>
      </vt:variant>
      <vt:variant>
        <vt:i4>1376315</vt:i4>
      </vt:variant>
      <vt:variant>
        <vt:i4>152</vt:i4>
      </vt:variant>
      <vt:variant>
        <vt:i4>0</vt:i4>
      </vt:variant>
      <vt:variant>
        <vt:i4>5</vt:i4>
      </vt:variant>
      <vt:variant>
        <vt:lpwstr/>
      </vt:variant>
      <vt:variant>
        <vt:lpwstr>_Toc73449411</vt:lpwstr>
      </vt:variant>
      <vt:variant>
        <vt:i4>1310779</vt:i4>
      </vt:variant>
      <vt:variant>
        <vt:i4>146</vt:i4>
      </vt:variant>
      <vt:variant>
        <vt:i4>0</vt:i4>
      </vt:variant>
      <vt:variant>
        <vt:i4>5</vt:i4>
      </vt:variant>
      <vt:variant>
        <vt:lpwstr/>
      </vt:variant>
      <vt:variant>
        <vt:lpwstr>_Toc73449410</vt:lpwstr>
      </vt:variant>
      <vt:variant>
        <vt:i4>1900602</vt:i4>
      </vt:variant>
      <vt:variant>
        <vt:i4>140</vt:i4>
      </vt:variant>
      <vt:variant>
        <vt:i4>0</vt:i4>
      </vt:variant>
      <vt:variant>
        <vt:i4>5</vt:i4>
      </vt:variant>
      <vt:variant>
        <vt:lpwstr/>
      </vt:variant>
      <vt:variant>
        <vt:lpwstr>_Toc73449409</vt:lpwstr>
      </vt:variant>
      <vt:variant>
        <vt:i4>1835066</vt:i4>
      </vt:variant>
      <vt:variant>
        <vt:i4>134</vt:i4>
      </vt:variant>
      <vt:variant>
        <vt:i4>0</vt:i4>
      </vt:variant>
      <vt:variant>
        <vt:i4>5</vt:i4>
      </vt:variant>
      <vt:variant>
        <vt:lpwstr/>
      </vt:variant>
      <vt:variant>
        <vt:lpwstr>_Toc73449408</vt:lpwstr>
      </vt:variant>
      <vt:variant>
        <vt:i4>1245242</vt:i4>
      </vt:variant>
      <vt:variant>
        <vt:i4>128</vt:i4>
      </vt:variant>
      <vt:variant>
        <vt:i4>0</vt:i4>
      </vt:variant>
      <vt:variant>
        <vt:i4>5</vt:i4>
      </vt:variant>
      <vt:variant>
        <vt:lpwstr/>
      </vt:variant>
      <vt:variant>
        <vt:lpwstr>_Toc73449407</vt:lpwstr>
      </vt:variant>
      <vt:variant>
        <vt:i4>1179706</vt:i4>
      </vt:variant>
      <vt:variant>
        <vt:i4>122</vt:i4>
      </vt:variant>
      <vt:variant>
        <vt:i4>0</vt:i4>
      </vt:variant>
      <vt:variant>
        <vt:i4>5</vt:i4>
      </vt:variant>
      <vt:variant>
        <vt:lpwstr/>
      </vt:variant>
      <vt:variant>
        <vt:lpwstr>_Toc73449406</vt:lpwstr>
      </vt:variant>
      <vt:variant>
        <vt:i4>1114170</vt:i4>
      </vt:variant>
      <vt:variant>
        <vt:i4>116</vt:i4>
      </vt:variant>
      <vt:variant>
        <vt:i4>0</vt:i4>
      </vt:variant>
      <vt:variant>
        <vt:i4>5</vt:i4>
      </vt:variant>
      <vt:variant>
        <vt:lpwstr/>
      </vt:variant>
      <vt:variant>
        <vt:lpwstr>_Toc73449405</vt:lpwstr>
      </vt:variant>
      <vt:variant>
        <vt:i4>1048634</vt:i4>
      </vt:variant>
      <vt:variant>
        <vt:i4>110</vt:i4>
      </vt:variant>
      <vt:variant>
        <vt:i4>0</vt:i4>
      </vt:variant>
      <vt:variant>
        <vt:i4>5</vt:i4>
      </vt:variant>
      <vt:variant>
        <vt:lpwstr/>
      </vt:variant>
      <vt:variant>
        <vt:lpwstr>_Toc73449404</vt:lpwstr>
      </vt:variant>
      <vt:variant>
        <vt:i4>1507386</vt:i4>
      </vt:variant>
      <vt:variant>
        <vt:i4>104</vt:i4>
      </vt:variant>
      <vt:variant>
        <vt:i4>0</vt:i4>
      </vt:variant>
      <vt:variant>
        <vt:i4>5</vt:i4>
      </vt:variant>
      <vt:variant>
        <vt:lpwstr/>
      </vt:variant>
      <vt:variant>
        <vt:lpwstr>_Toc73449403</vt:lpwstr>
      </vt:variant>
      <vt:variant>
        <vt:i4>1441850</vt:i4>
      </vt:variant>
      <vt:variant>
        <vt:i4>98</vt:i4>
      </vt:variant>
      <vt:variant>
        <vt:i4>0</vt:i4>
      </vt:variant>
      <vt:variant>
        <vt:i4>5</vt:i4>
      </vt:variant>
      <vt:variant>
        <vt:lpwstr/>
      </vt:variant>
      <vt:variant>
        <vt:lpwstr>_Toc73449402</vt:lpwstr>
      </vt:variant>
      <vt:variant>
        <vt:i4>1376314</vt:i4>
      </vt:variant>
      <vt:variant>
        <vt:i4>92</vt:i4>
      </vt:variant>
      <vt:variant>
        <vt:i4>0</vt:i4>
      </vt:variant>
      <vt:variant>
        <vt:i4>5</vt:i4>
      </vt:variant>
      <vt:variant>
        <vt:lpwstr/>
      </vt:variant>
      <vt:variant>
        <vt:lpwstr>_Toc73449401</vt:lpwstr>
      </vt:variant>
      <vt:variant>
        <vt:i4>1310778</vt:i4>
      </vt:variant>
      <vt:variant>
        <vt:i4>86</vt:i4>
      </vt:variant>
      <vt:variant>
        <vt:i4>0</vt:i4>
      </vt:variant>
      <vt:variant>
        <vt:i4>5</vt:i4>
      </vt:variant>
      <vt:variant>
        <vt:lpwstr/>
      </vt:variant>
      <vt:variant>
        <vt:lpwstr>_Toc73449400</vt:lpwstr>
      </vt:variant>
      <vt:variant>
        <vt:i4>1703987</vt:i4>
      </vt:variant>
      <vt:variant>
        <vt:i4>80</vt:i4>
      </vt:variant>
      <vt:variant>
        <vt:i4>0</vt:i4>
      </vt:variant>
      <vt:variant>
        <vt:i4>5</vt:i4>
      </vt:variant>
      <vt:variant>
        <vt:lpwstr/>
      </vt:variant>
      <vt:variant>
        <vt:lpwstr>_Toc73449399</vt:lpwstr>
      </vt:variant>
      <vt:variant>
        <vt:i4>1769523</vt:i4>
      </vt:variant>
      <vt:variant>
        <vt:i4>74</vt:i4>
      </vt:variant>
      <vt:variant>
        <vt:i4>0</vt:i4>
      </vt:variant>
      <vt:variant>
        <vt:i4>5</vt:i4>
      </vt:variant>
      <vt:variant>
        <vt:lpwstr/>
      </vt:variant>
      <vt:variant>
        <vt:lpwstr>_Toc73449398</vt:lpwstr>
      </vt:variant>
      <vt:variant>
        <vt:i4>1310771</vt:i4>
      </vt:variant>
      <vt:variant>
        <vt:i4>68</vt:i4>
      </vt:variant>
      <vt:variant>
        <vt:i4>0</vt:i4>
      </vt:variant>
      <vt:variant>
        <vt:i4>5</vt:i4>
      </vt:variant>
      <vt:variant>
        <vt:lpwstr/>
      </vt:variant>
      <vt:variant>
        <vt:lpwstr>_Toc73449397</vt:lpwstr>
      </vt:variant>
      <vt:variant>
        <vt:i4>1376307</vt:i4>
      </vt:variant>
      <vt:variant>
        <vt:i4>62</vt:i4>
      </vt:variant>
      <vt:variant>
        <vt:i4>0</vt:i4>
      </vt:variant>
      <vt:variant>
        <vt:i4>5</vt:i4>
      </vt:variant>
      <vt:variant>
        <vt:lpwstr/>
      </vt:variant>
      <vt:variant>
        <vt:lpwstr>_Toc73449396</vt:lpwstr>
      </vt:variant>
      <vt:variant>
        <vt:i4>1441843</vt:i4>
      </vt:variant>
      <vt:variant>
        <vt:i4>56</vt:i4>
      </vt:variant>
      <vt:variant>
        <vt:i4>0</vt:i4>
      </vt:variant>
      <vt:variant>
        <vt:i4>5</vt:i4>
      </vt:variant>
      <vt:variant>
        <vt:lpwstr/>
      </vt:variant>
      <vt:variant>
        <vt:lpwstr>_Toc73449395</vt:lpwstr>
      </vt:variant>
      <vt:variant>
        <vt:i4>1507379</vt:i4>
      </vt:variant>
      <vt:variant>
        <vt:i4>50</vt:i4>
      </vt:variant>
      <vt:variant>
        <vt:i4>0</vt:i4>
      </vt:variant>
      <vt:variant>
        <vt:i4>5</vt:i4>
      </vt:variant>
      <vt:variant>
        <vt:lpwstr/>
      </vt:variant>
      <vt:variant>
        <vt:lpwstr>_Toc73449394</vt:lpwstr>
      </vt:variant>
      <vt:variant>
        <vt:i4>1048627</vt:i4>
      </vt:variant>
      <vt:variant>
        <vt:i4>44</vt:i4>
      </vt:variant>
      <vt:variant>
        <vt:i4>0</vt:i4>
      </vt:variant>
      <vt:variant>
        <vt:i4>5</vt:i4>
      </vt:variant>
      <vt:variant>
        <vt:lpwstr/>
      </vt:variant>
      <vt:variant>
        <vt:lpwstr>_Toc73449393</vt:lpwstr>
      </vt:variant>
      <vt:variant>
        <vt:i4>1114163</vt:i4>
      </vt:variant>
      <vt:variant>
        <vt:i4>38</vt:i4>
      </vt:variant>
      <vt:variant>
        <vt:i4>0</vt:i4>
      </vt:variant>
      <vt:variant>
        <vt:i4>5</vt:i4>
      </vt:variant>
      <vt:variant>
        <vt:lpwstr/>
      </vt:variant>
      <vt:variant>
        <vt:lpwstr>_Toc73449392</vt:lpwstr>
      </vt:variant>
      <vt:variant>
        <vt:i4>1179699</vt:i4>
      </vt:variant>
      <vt:variant>
        <vt:i4>32</vt:i4>
      </vt:variant>
      <vt:variant>
        <vt:i4>0</vt:i4>
      </vt:variant>
      <vt:variant>
        <vt:i4>5</vt:i4>
      </vt:variant>
      <vt:variant>
        <vt:lpwstr/>
      </vt:variant>
      <vt:variant>
        <vt:lpwstr>_Toc73449391</vt:lpwstr>
      </vt:variant>
      <vt:variant>
        <vt:i4>1245235</vt:i4>
      </vt:variant>
      <vt:variant>
        <vt:i4>26</vt:i4>
      </vt:variant>
      <vt:variant>
        <vt:i4>0</vt:i4>
      </vt:variant>
      <vt:variant>
        <vt:i4>5</vt:i4>
      </vt:variant>
      <vt:variant>
        <vt:lpwstr/>
      </vt:variant>
      <vt:variant>
        <vt:lpwstr>_Toc73449390</vt:lpwstr>
      </vt:variant>
      <vt:variant>
        <vt:i4>1703986</vt:i4>
      </vt:variant>
      <vt:variant>
        <vt:i4>20</vt:i4>
      </vt:variant>
      <vt:variant>
        <vt:i4>0</vt:i4>
      </vt:variant>
      <vt:variant>
        <vt:i4>5</vt:i4>
      </vt:variant>
      <vt:variant>
        <vt:lpwstr/>
      </vt:variant>
      <vt:variant>
        <vt:lpwstr>_Toc73449389</vt:lpwstr>
      </vt:variant>
      <vt:variant>
        <vt:i4>1769522</vt:i4>
      </vt:variant>
      <vt:variant>
        <vt:i4>14</vt:i4>
      </vt:variant>
      <vt:variant>
        <vt:i4>0</vt:i4>
      </vt:variant>
      <vt:variant>
        <vt:i4>5</vt:i4>
      </vt:variant>
      <vt:variant>
        <vt:lpwstr/>
      </vt:variant>
      <vt:variant>
        <vt:lpwstr>_Toc73449388</vt:lpwstr>
      </vt:variant>
      <vt:variant>
        <vt:i4>1310770</vt:i4>
      </vt:variant>
      <vt:variant>
        <vt:i4>8</vt:i4>
      </vt:variant>
      <vt:variant>
        <vt:i4>0</vt:i4>
      </vt:variant>
      <vt:variant>
        <vt:i4>5</vt:i4>
      </vt:variant>
      <vt:variant>
        <vt:lpwstr/>
      </vt:variant>
      <vt:variant>
        <vt:lpwstr>_Toc73449387</vt:lpwstr>
      </vt:variant>
      <vt:variant>
        <vt:i4>1376306</vt:i4>
      </vt:variant>
      <vt:variant>
        <vt:i4>2</vt:i4>
      </vt:variant>
      <vt:variant>
        <vt:i4>0</vt:i4>
      </vt:variant>
      <vt:variant>
        <vt:i4>5</vt:i4>
      </vt:variant>
      <vt:variant>
        <vt:lpwstr/>
      </vt:variant>
      <vt:variant>
        <vt:lpwstr>_Toc73449386</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Microrganismi del mosto</dc:title>
  <dc:subject/>
  <dc:creator>User</dc:creator>
  <cp:keywords/>
  <dc:description/>
  <cp:lastModifiedBy>Salvatore Nocerino</cp:lastModifiedBy>
  <cp:revision>1</cp:revision>
  <dcterms:created xsi:type="dcterms:W3CDTF">2008-04-25T06:33:00Z</dcterms:created>
  <dcterms:modified xsi:type="dcterms:W3CDTF">2009-02-13T08:03:00Z</dcterms:modified>
</cp:coreProperties>
</file>